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w:t>
      </w: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«ДЕМОГРАФИЧЕСКАЯ ПОЛИТИКА И СОЦИАЛЬНАЯ ПОДДЕРЖКА ГРАЖДАН НЯНДОМСКОГО РАЙОНА»</w:t>
      </w:r>
    </w:p>
    <w:p w:rsidR="009856E7" w:rsidRDefault="009856E7" w:rsidP="009856E7">
      <w:pPr>
        <w:spacing w:after="0"/>
        <w:jc w:val="center"/>
        <w:rPr>
          <w:rFonts w:ascii="Times New Roman" w:hAnsi="Times New Roman" w:cs="Times New Roman"/>
          <w:sz w:val="24"/>
          <w:szCs w:val="24"/>
        </w:rPr>
      </w:pPr>
      <w:r>
        <w:rPr>
          <w:rFonts w:ascii="Times New Roman" w:hAnsi="Times New Roman" w:cs="Times New Roman"/>
          <w:sz w:val="24"/>
          <w:szCs w:val="24"/>
        </w:rPr>
        <w:t>(утв. постановлением от 10.11.2020г. №438-па, с изменениями от 30.09.2021г. №209-па, от 10.11.2021г. №271-па, от 22.04.222г. №132-па)</w:t>
      </w:r>
    </w:p>
    <w:p w:rsidR="009856E7" w:rsidRDefault="009856E7" w:rsidP="009856E7">
      <w:pPr>
        <w:spacing w:after="0"/>
        <w:jc w:val="center"/>
        <w:rPr>
          <w:rFonts w:ascii="Times New Roman" w:hAnsi="Times New Roman" w:cs="Times New Roman"/>
          <w:sz w:val="24"/>
          <w:szCs w:val="24"/>
        </w:rPr>
      </w:pPr>
    </w:p>
    <w:p w:rsidR="009856E7" w:rsidRDefault="009856E7" w:rsidP="009856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ПАСПОРТ</w:t>
      </w:r>
    </w:p>
    <w:p w:rsidR="009856E7" w:rsidRDefault="009856E7" w:rsidP="009856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9856E7" w:rsidRDefault="009856E7" w:rsidP="009856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«Демографическая политика и социальная поддержка граждан </w:t>
      </w:r>
    </w:p>
    <w:p w:rsidR="009856E7" w:rsidRDefault="009856E7" w:rsidP="009856E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7774"/>
      </w:tblGrid>
      <w:tr w:rsidR="009856E7" w:rsidTr="009856E7">
        <w:trPr>
          <w:trHeight w:val="144"/>
        </w:trPr>
        <w:tc>
          <w:tcPr>
            <w:tcW w:w="2825"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программы</w:t>
            </w:r>
          </w:p>
        </w:tc>
        <w:tc>
          <w:tcPr>
            <w:tcW w:w="777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 </w:t>
            </w:r>
          </w:p>
        </w:tc>
      </w:tr>
      <w:tr w:rsidR="009856E7" w:rsidTr="009856E7">
        <w:trPr>
          <w:trHeight w:val="144"/>
        </w:trPr>
        <w:tc>
          <w:tcPr>
            <w:tcW w:w="2825"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исполнитель программы</w:t>
            </w:r>
          </w:p>
        </w:tc>
        <w:tc>
          <w:tcPr>
            <w:tcW w:w="777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по молодежной политике и социальным вопросам Управления социальной политики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муниципального района Архангельской области (далее – отдел по молодежной политике и социальным вопросам УСП)</w:t>
            </w:r>
          </w:p>
        </w:tc>
      </w:tr>
      <w:tr w:rsidR="009856E7" w:rsidTr="009856E7">
        <w:trPr>
          <w:trHeight w:val="144"/>
        </w:trPr>
        <w:tc>
          <w:tcPr>
            <w:tcW w:w="2825"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Соисполнители программы</w:t>
            </w:r>
          </w:p>
        </w:tc>
        <w:tc>
          <w:tcPr>
            <w:tcW w:w="777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муниципальные бюджетные учреждения культуры;</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образовательные организации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tc>
      </w:tr>
      <w:tr w:rsidR="009856E7" w:rsidTr="009856E7">
        <w:trPr>
          <w:trHeight w:val="144"/>
        </w:trPr>
        <w:tc>
          <w:tcPr>
            <w:tcW w:w="2825"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программы</w:t>
            </w:r>
          </w:p>
        </w:tc>
        <w:tc>
          <w:tcPr>
            <w:tcW w:w="777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органы местного самоуправления поселений на территории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Управление образования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муниципального района Архангельской области;</w:t>
            </w:r>
          </w:p>
          <w:p w:rsidR="009856E7" w:rsidRDefault="009856E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Управление строительства, архитектуры и ЖКХ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муниципального района Архангельской области</w:t>
            </w:r>
            <w:r>
              <w:rPr>
                <w:rFonts w:ascii="Times New Roman" w:hAnsi="Times New Roman" w:cs="Times New Roman"/>
                <w:bCs/>
                <w:color w:val="000000"/>
                <w:sz w:val="24"/>
                <w:szCs w:val="24"/>
              </w:rPr>
              <w:t>;</w:t>
            </w:r>
          </w:p>
          <w:p w:rsidR="009856E7" w:rsidRDefault="009856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Комитет по управлению муниципальным имуществом и земельными ресурсами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муниципального района Архангельской области;</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отдел по физической культуре и спорту Управления социальной политики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муниципального района Архангельской области;</w:t>
            </w:r>
          </w:p>
          <w:p w:rsidR="009856E7" w:rsidRDefault="009856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отдел организационной, кадровой работы и муниципальной службы </w:t>
            </w:r>
            <w:r>
              <w:rPr>
                <w:rFonts w:ascii="Times New Roman" w:hAnsi="Times New Roman" w:cs="Times New Roman"/>
                <w:bCs/>
                <w:color w:val="000000"/>
                <w:sz w:val="24"/>
                <w:szCs w:val="24"/>
              </w:rPr>
              <w:t xml:space="preserve">администрации </w:t>
            </w:r>
            <w:proofErr w:type="spellStart"/>
            <w:r>
              <w:rPr>
                <w:rFonts w:ascii="Times New Roman" w:hAnsi="Times New Roman" w:cs="Times New Roman"/>
                <w:bCs/>
                <w:color w:val="000000"/>
                <w:sz w:val="24"/>
                <w:szCs w:val="24"/>
              </w:rPr>
              <w:t>Няндомского</w:t>
            </w:r>
            <w:proofErr w:type="spellEnd"/>
            <w:r>
              <w:rPr>
                <w:rFonts w:ascii="Times New Roman" w:hAnsi="Times New Roman" w:cs="Times New Roman"/>
                <w:bCs/>
                <w:color w:val="000000"/>
                <w:sz w:val="24"/>
                <w:szCs w:val="24"/>
              </w:rPr>
              <w:t xml:space="preserve"> муниципального района Архангельской области;</w:t>
            </w:r>
          </w:p>
          <w:p w:rsidR="009856E7" w:rsidRDefault="009856E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муниципальная комиссия по делам несовершеннолетних и защите их прав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муниципального района Архангельской области;</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Няндомский</w:t>
            </w:r>
            <w:proofErr w:type="spellEnd"/>
            <w:r>
              <w:rPr>
                <w:rFonts w:ascii="Times New Roman" w:hAnsi="Times New Roman" w:cs="Times New Roman"/>
                <w:color w:val="000000"/>
                <w:sz w:val="24"/>
                <w:szCs w:val="24"/>
              </w:rPr>
              <w:t xml:space="preserve"> территориальный отдел </w:t>
            </w:r>
            <w:proofErr w:type="gramStart"/>
            <w:r>
              <w:rPr>
                <w:rFonts w:ascii="Times New Roman" w:hAnsi="Times New Roman" w:cs="Times New Roman"/>
                <w:color w:val="000000"/>
                <w:sz w:val="24"/>
                <w:szCs w:val="24"/>
              </w:rPr>
              <w:t>агентства записи актов гражданского состояния Архангельской области</w:t>
            </w:r>
            <w:proofErr w:type="gramEnd"/>
            <w:r>
              <w:rPr>
                <w:rFonts w:ascii="Times New Roman" w:hAnsi="Times New Roman" w:cs="Times New Roman"/>
                <w:color w:val="000000"/>
                <w:sz w:val="24"/>
                <w:szCs w:val="24"/>
              </w:rPr>
              <w:t>;</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ОМВД России «</w:t>
            </w:r>
            <w:proofErr w:type="spellStart"/>
            <w:r>
              <w:rPr>
                <w:rFonts w:ascii="Times New Roman" w:hAnsi="Times New Roman" w:cs="Times New Roman"/>
                <w:color w:val="000000"/>
                <w:sz w:val="24"/>
                <w:szCs w:val="24"/>
              </w:rPr>
              <w:t>Няндомский</w:t>
            </w:r>
            <w:proofErr w:type="spellEnd"/>
            <w:r>
              <w:rPr>
                <w:rFonts w:ascii="Times New Roman" w:hAnsi="Times New Roman" w:cs="Times New Roman"/>
                <w:color w:val="000000"/>
                <w:sz w:val="24"/>
                <w:szCs w:val="24"/>
              </w:rPr>
              <w:t>»;</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муниципальные учреждения дополнительного образования;</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муниципальные учреждения культуры;</w:t>
            </w:r>
          </w:p>
          <w:p w:rsidR="009856E7" w:rsidRDefault="009856E7">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ГБУЗ АО «</w:t>
            </w:r>
            <w:proofErr w:type="spellStart"/>
            <w:r>
              <w:rPr>
                <w:rFonts w:ascii="Times New Roman" w:hAnsi="Times New Roman" w:cs="Times New Roman"/>
                <w:color w:val="000000"/>
                <w:spacing w:val="-3"/>
                <w:sz w:val="24"/>
                <w:szCs w:val="24"/>
              </w:rPr>
              <w:t>Няндомская</w:t>
            </w:r>
            <w:proofErr w:type="spellEnd"/>
            <w:r>
              <w:rPr>
                <w:rFonts w:ascii="Times New Roman" w:hAnsi="Times New Roman" w:cs="Times New Roman"/>
                <w:color w:val="000000"/>
                <w:spacing w:val="-3"/>
                <w:sz w:val="24"/>
                <w:szCs w:val="24"/>
              </w:rPr>
              <w:t xml:space="preserve"> центральная районная больница»;</w:t>
            </w:r>
          </w:p>
          <w:p w:rsidR="009856E7" w:rsidRDefault="009856E7">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ГКУ АО «Архангельский областной центр занятости населения» отделение занятости населения по </w:t>
            </w:r>
            <w:proofErr w:type="spellStart"/>
            <w:r>
              <w:rPr>
                <w:rFonts w:ascii="Times New Roman" w:hAnsi="Times New Roman" w:cs="Times New Roman"/>
                <w:color w:val="000000"/>
                <w:spacing w:val="-3"/>
                <w:sz w:val="24"/>
                <w:szCs w:val="24"/>
              </w:rPr>
              <w:t>Няндомскому</w:t>
            </w:r>
            <w:proofErr w:type="spellEnd"/>
            <w:r>
              <w:rPr>
                <w:rFonts w:ascii="Times New Roman" w:hAnsi="Times New Roman" w:cs="Times New Roman"/>
                <w:color w:val="000000"/>
                <w:spacing w:val="-3"/>
                <w:sz w:val="24"/>
                <w:szCs w:val="24"/>
              </w:rPr>
              <w:t xml:space="preserve"> району;</w:t>
            </w:r>
          </w:p>
          <w:p w:rsidR="009856E7" w:rsidRDefault="009856E7">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 ГКУ АО  «Архангельский областной центр социальной защиты населения» ОП «ОСЗН по </w:t>
            </w:r>
            <w:proofErr w:type="spellStart"/>
            <w:r>
              <w:rPr>
                <w:rFonts w:ascii="Times New Roman" w:hAnsi="Times New Roman" w:cs="Times New Roman"/>
                <w:color w:val="000000"/>
                <w:sz w:val="24"/>
                <w:szCs w:val="24"/>
              </w:rPr>
              <w:t>Няндомскому</w:t>
            </w:r>
            <w:proofErr w:type="spellEnd"/>
            <w:r>
              <w:rPr>
                <w:rFonts w:ascii="Times New Roman" w:hAnsi="Times New Roman" w:cs="Times New Roman"/>
                <w:color w:val="000000"/>
                <w:sz w:val="24"/>
                <w:szCs w:val="24"/>
              </w:rPr>
              <w:t xml:space="preserve"> району»</w:t>
            </w:r>
            <w:r>
              <w:rPr>
                <w:rFonts w:ascii="Times New Roman" w:hAnsi="Times New Roman" w:cs="Times New Roman"/>
                <w:color w:val="000000"/>
                <w:spacing w:val="-3"/>
                <w:sz w:val="24"/>
                <w:szCs w:val="24"/>
              </w:rPr>
              <w:t>;</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 ГБУ СОН АО «</w:t>
            </w:r>
            <w:proofErr w:type="spellStart"/>
            <w:r>
              <w:rPr>
                <w:rFonts w:ascii="Times New Roman" w:hAnsi="Times New Roman" w:cs="Times New Roman"/>
                <w:color w:val="000000"/>
                <w:spacing w:val="-3"/>
                <w:sz w:val="24"/>
                <w:szCs w:val="24"/>
              </w:rPr>
              <w:t>Няндомский</w:t>
            </w:r>
            <w:proofErr w:type="spellEnd"/>
            <w:r>
              <w:rPr>
                <w:rFonts w:ascii="Times New Roman" w:hAnsi="Times New Roman" w:cs="Times New Roman"/>
                <w:color w:val="000000"/>
                <w:spacing w:val="-3"/>
                <w:sz w:val="24"/>
                <w:szCs w:val="24"/>
              </w:rPr>
              <w:t xml:space="preserve"> комплексный центр социального обслуживания населения»;</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общественные организации и объединения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 волонтеры</w:t>
            </w:r>
          </w:p>
        </w:tc>
      </w:tr>
      <w:tr w:rsidR="009856E7" w:rsidTr="009856E7">
        <w:trPr>
          <w:trHeight w:val="144"/>
        </w:trPr>
        <w:tc>
          <w:tcPr>
            <w:tcW w:w="2825"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Подпрограммы  </w:t>
            </w:r>
          </w:p>
        </w:tc>
        <w:tc>
          <w:tcPr>
            <w:tcW w:w="777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1 «Крепкая семья</w:t>
            </w:r>
            <w:r>
              <w:rPr>
                <w:rFonts w:ascii="Times New Roman" w:hAnsi="Times New Roman" w:cs="Times New Roman"/>
                <w:b/>
                <w:sz w:val="24"/>
                <w:szCs w:val="24"/>
              </w:rPr>
              <w:t>»</w:t>
            </w:r>
          </w:p>
          <w:p w:rsidR="009856E7" w:rsidRDefault="009856E7">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Подпрограмма 2 «Старшее поколение»</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 «Дом для молодой семьи»</w:t>
            </w:r>
          </w:p>
        </w:tc>
      </w:tr>
      <w:tr w:rsidR="009856E7" w:rsidTr="009856E7">
        <w:trPr>
          <w:trHeight w:val="144"/>
        </w:trPr>
        <w:tc>
          <w:tcPr>
            <w:tcW w:w="2825"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Цели и задачи программы</w:t>
            </w:r>
          </w:p>
        </w:tc>
        <w:tc>
          <w:tcPr>
            <w:tcW w:w="777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right="100"/>
              <w:jc w:val="both"/>
              <w:rPr>
                <w:rFonts w:ascii="Times New Roman" w:hAnsi="Times New Roman" w:cs="Times New Roman"/>
                <w:color w:val="000000"/>
                <w:sz w:val="24"/>
                <w:szCs w:val="24"/>
              </w:rPr>
            </w:pPr>
            <w:r>
              <w:rPr>
                <w:rFonts w:ascii="Times New Roman" w:hAnsi="Times New Roman" w:cs="Times New Roman"/>
                <w:color w:val="000000"/>
                <w:sz w:val="24"/>
                <w:szCs w:val="24"/>
              </w:rPr>
              <w:t>Цель:</w:t>
            </w:r>
          </w:p>
          <w:p w:rsidR="009856E7" w:rsidRDefault="009856E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повышение качества жизни и увеличение ожидаемой продолжительности жизни граждан </w:t>
            </w:r>
            <w:proofErr w:type="spellStart"/>
            <w:r>
              <w:rPr>
                <w:rFonts w:ascii="Times New Roman" w:hAnsi="Times New Roman" w:cs="Times New Roman"/>
                <w:sz w:val="24"/>
                <w:szCs w:val="24"/>
                <w:shd w:val="clear" w:color="auto" w:fill="FFFFFF"/>
              </w:rPr>
              <w:t>Няндомского</w:t>
            </w:r>
            <w:proofErr w:type="spellEnd"/>
            <w:r>
              <w:rPr>
                <w:rFonts w:ascii="Times New Roman" w:hAnsi="Times New Roman" w:cs="Times New Roman"/>
                <w:sz w:val="24"/>
                <w:szCs w:val="24"/>
                <w:shd w:val="clear" w:color="auto" w:fill="FFFFFF"/>
              </w:rPr>
              <w:t xml:space="preserve"> района</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Задачи: </w:t>
            </w:r>
            <w:r>
              <w:rPr>
                <w:rFonts w:ascii="Times New Roman" w:hAnsi="Times New Roman" w:cs="Times New Roman"/>
                <w:color w:val="000000"/>
                <w:sz w:val="24"/>
                <w:szCs w:val="24"/>
              </w:rPr>
              <w:tab/>
            </w:r>
          </w:p>
          <w:p w:rsidR="009856E7" w:rsidRDefault="009856E7">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sz w:val="24"/>
                <w:szCs w:val="24"/>
              </w:rPr>
              <w:t>- </w:t>
            </w:r>
            <w:r>
              <w:rPr>
                <w:rFonts w:ascii="Times New Roman" w:hAnsi="Times New Roman" w:cs="Times New Roman"/>
                <w:bCs/>
                <w:sz w:val="24"/>
                <w:szCs w:val="24"/>
                <w:shd w:val="clear" w:color="auto" w:fill="FFFFFF"/>
              </w:rPr>
              <w:t>обеспечение семейного благополучия,</w:t>
            </w:r>
            <w:r>
              <w:rPr>
                <w:rFonts w:ascii="Times New Roman" w:hAnsi="Times New Roman" w:cs="Times New Roman"/>
                <w:sz w:val="24"/>
                <w:szCs w:val="24"/>
              </w:rPr>
              <w:t xml:space="preserve"> укрепление социального статуса семьи, пропаганда семейных ценностей и ответственного </w:t>
            </w:r>
            <w:proofErr w:type="spellStart"/>
            <w:r>
              <w:rPr>
                <w:rFonts w:ascii="Times New Roman" w:hAnsi="Times New Roman" w:cs="Times New Roman"/>
                <w:sz w:val="24"/>
                <w:szCs w:val="24"/>
              </w:rPr>
              <w:t>родительства</w:t>
            </w:r>
            <w:proofErr w:type="spellEnd"/>
            <w:r>
              <w:rPr>
                <w:rFonts w:ascii="Times New Roman" w:hAnsi="Times New Roman" w:cs="Times New Roman"/>
                <w:bCs/>
                <w:sz w:val="24"/>
                <w:szCs w:val="24"/>
                <w:shd w:val="clear" w:color="auto" w:fill="FFFFFF"/>
              </w:rPr>
              <w:t>;</w:t>
            </w:r>
          </w:p>
          <w:p w:rsidR="009856E7" w:rsidRDefault="00985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обеспечение активного социального статуса граждан пожилого возраста, в т.ч. граждан старшего поколения с инвалидностью;</w:t>
            </w:r>
          </w:p>
          <w:p w:rsidR="009856E7" w:rsidRDefault="009856E7">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bCs/>
                <w:sz w:val="24"/>
                <w:szCs w:val="24"/>
              </w:rPr>
              <w:t>- р</w:t>
            </w:r>
            <w:r>
              <w:rPr>
                <w:rFonts w:ascii="Times New Roman" w:hAnsi="Times New Roman" w:cs="Times New Roman"/>
                <w:spacing w:val="-1"/>
                <w:sz w:val="24"/>
                <w:szCs w:val="24"/>
              </w:rPr>
              <w:t>еализация мер государственной поддержки молодых семей в</w:t>
            </w:r>
            <w:r>
              <w:rPr>
                <w:rFonts w:ascii="Times New Roman" w:hAnsi="Times New Roman" w:cs="Times New Roman"/>
                <w:sz w:val="24"/>
                <w:szCs w:val="24"/>
              </w:rPr>
              <w:t xml:space="preserve"> </w:t>
            </w:r>
            <w:r>
              <w:rPr>
                <w:rFonts w:ascii="Times New Roman" w:hAnsi="Times New Roman" w:cs="Times New Roman"/>
                <w:spacing w:val="1"/>
                <w:sz w:val="24"/>
                <w:szCs w:val="24"/>
              </w:rPr>
              <w:t>решении их жилищных проблем</w:t>
            </w:r>
          </w:p>
        </w:tc>
      </w:tr>
      <w:tr w:rsidR="009856E7" w:rsidTr="009856E7">
        <w:trPr>
          <w:trHeight w:val="540"/>
        </w:trPr>
        <w:tc>
          <w:tcPr>
            <w:tcW w:w="2825"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Сроки и этапы реализации программы</w:t>
            </w:r>
          </w:p>
        </w:tc>
        <w:tc>
          <w:tcPr>
            <w:tcW w:w="777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2021 года по 2024 год в один этап  </w:t>
            </w:r>
          </w:p>
        </w:tc>
      </w:tr>
      <w:tr w:rsidR="009856E7" w:rsidTr="009856E7">
        <w:trPr>
          <w:trHeight w:val="350"/>
        </w:trPr>
        <w:tc>
          <w:tcPr>
            <w:tcW w:w="2825"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и источники финансирования программы</w:t>
            </w:r>
          </w:p>
        </w:tc>
        <w:tc>
          <w:tcPr>
            <w:tcW w:w="777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Общий объем финансирования программы составляет: 12 006,5 тыс. рублей, в том числе:</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федерального бюджета – 1 972,3 тыс. руб.</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областного бюджета –  1 380,1 тыс. руб.</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районного бюджета – 1 480,0 тыс. руб.</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средства бюджетов поселений – 2 562,4 тыс. руб.</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внебюджетные средства –</w:t>
            </w:r>
            <w:r>
              <w:rPr>
                <w:rFonts w:ascii="Times New Roman" w:hAnsi="Times New Roman" w:cs="Times New Roman"/>
                <w:sz w:val="24"/>
                <w:szCs w:val="24"/>
              </w:rPr>
              <w:t xml:space="preserve"> 4 611,7 </w:t>
            </w:r>
            <w:r>
              <w:rPr>
                <w:rFonts w:ascii="Times New Roman" w:hAnsi="Times New Roman" w:cs="Times New Roman"/>
                <w:color w:val="000000"/>
                <w:sz w:val="24"/>
                <w:szCs w:val="24"/>
              </w:rPr>
              <w:t>тыс. руб.</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годам:</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2021 год – 7 479,2 тыс. руб.;</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2022 год – </w:t>
            </w:r>
            <w:r>
              <w:rPr>
                <w:rFonts w:ascii="Times New Roman" w:hAnsi="Times New Roman" w:cs="Times New Roman"/>
                <w:color w:val="000000"/>
                <w:sz w:val="24"/>
                <w:szCs w:val="20"/>
              </w:rPr>
              <w:t xml:space="preserve">2 572,9 </w:t>
            </w:r>
            <w:r>
              <w:rPr>
                <w:rFonts w:ascii="Times New Roman" w:hAnsi="Times New Roman" w:cs="Times New Roman"/>
                <w:color w:val="000000"/>
                <w:sz w:val="24"/>
                <w:szCs w:val="24"/>
              </w:rPr>
              <w:t>тыс. руб.;</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2023 год – 977,2 тыс. руб.;</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2024 год – 977,2 тыс. руб.</w:t>
            </w:r>
          </w:p>
        </w:tc>
      </w:tr>
      <w:tr w:rsidR="009856E7" w:rsidTr="009856E7">
        <w:tc>
          <w:tcPr>
            <w:tcW w:w="2825"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Ожидаемые результаты реализации программы</w:t>
            </w:r>
          </w:p>
        </w:tc>
        <w:tc>
          <w:tcPr>
            <w:tcW w:w="777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Увеличилось количество публикаций в СМИ по реализации основных направлений социальной политики, проводимой на территории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 до 24-х в год.</w:t>
            </w:r>
          </w:p>
          <w:p w:rsidR="009856E7" w:rsidRDefault="009856E7">
            <w:pPr>
              <w:pStyle w:val="a5"/>
              <w:spacing w:line="276" w:lineRule="auto"/>
              <w:rPr>
                <w:rFonts w:ascii="Times New Roman" w:hAnsi="Times New Roman"/>
                <w:color w:val="000000"/>
              </w:rPr>
            </w:pPr>
            <w:r>
              <w:rPr>
                <w:rFonts w:ascii="Times New Roman" w:hAnsi="Times New Roman"/>
                <w:color w:val="000000"/>
              </w:rPr>
              <w:t>Увеличилось количество семей, участвующих в мероприятиях программы до 500.</w:t>
            </w:r>
          </w:p>
          <w:p w:rsidR="009856E7" w:rsidRDefault="009856E7">
            <w:pPr>
              <w:pStyle w:val="a5"/>
              <w:spacing w:line="276" w:lineRule="auto"/>
              <w:rPr>
                <w:rFonts w:ascii="Times New Roman" w:hAnsi="Times New Roman"/>
                <w:color w:val="000000"/>
              </w:rPr>
            </w:pPr>
            <w:r>
              <w:rPr>
                <w:rFonts w:ascii="Times New Roman" w:hAnsi="Times New Roman"/>
                <w:color w:val="000000"/>
              </w:rPr>
              <w:t>Снизилось количество семей, находящихся в социально опасном положении от общего количества семей с детьми по сравнению с 2020 годом.</w:t>
            </w:r>
          </w:p>
          <w:p w:rsidR="009856E7" w:rsidRDefault="009856E7">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Увеличилось количество пожилых людей, участвующих в культурно – массовых, оздоровительных мероприятиях различного уровня до 1 500 человек.</w:t>
            </w:r>
          </w:p>
          <w:p w:rsidR="009856E7" w:rsidRDefault="009856E7">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12 молодых семей, улучшили свои жилищные условия посредством участия в программе.</w:t>
            </w:r>
          </w:p>
        </w:tc>
      </w:tr>
    </w:tbl>
    <w:p w:rsidR="009856E7" w:rsidRDefault="009856E7" w:rsidP="009856E7">
      <w:pPr>
        <w:spacing w:after="0" w:line="360" w:lineRule="auto"/>
        <w:rPr>
          <w:rFonts w:ascii="Times New Roman" w:hAnsi="Times New Roman" w:cs="Times New Roman"/>
          <w:b/>
          <w:sz w:val="24"/>
          <w:szCs w:val="24"/>
        </w:rPr>
      </w:pPr>
    </w:p>
    <w:p w:rsidR="009856E7" w:rsidRDefault="009856E7" w:rsidP="009856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Приоритеты муниципальной политики в сфере реализации муниципальной программы</w:t>
      </w:r>
    </w:p>
    <w:p w:rsidR="009856E7" w:rsidRDefault="009856E7" w:rsidP="009856E7">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Муниципальная программа «Демографическая политика и социальная поддержка граждан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разработана в соответствии с Указом Президента Российской Федерации от 21 июля 2020 года № 474 «О национальных целях развития Российской Федерации на период до 2030 года», а также рамках национального проекта «Демография», который предусматривает решение следующих задач: внедрение механизма финансовой поддержки семей при рождении детей, создание условий для осуществления трудовой деятельности</w:t>
      </w:r>
      <w:proofErr w:type="gramEnd"/>
      <w:r>
        <w:rPr>
          <w:rFonts w:ascii="Times New Roman" w:hAnsi="Times New Roman" w:cs="Times New Roman"/>
          <w:sz w:val="24"/>
          <w:szCs w:val="24"/>
        </w:rPr>
        <w:t xml:space="preserve"> женщин с детьми, разработка и реализация программы системной поддержки и повышения качества жизни граждан старшего поколения, формирование системы мотивации граждан к здоровому образу жизни, создание для </w:t>
      </w:r>
      <w:r>
        <w:rPr>
          <w:rFonts w:ascii="Times New Roman" w:hAnsi="Times New Roman" w:cs="Times New Roman"/>
          <w:sz w:val="24"/>
          <w:szCs w:val="24"/>
        </w:rPr>
        <w:lastRenderedPageBreak/>
        <w:t>всех категорий и групп населения условий для занятия физической культурой и спортом. Программа носит межведомственный характер.</w:t>
      </w:r>
    </w:p>
    <w:p w:rsidR="009856E7" w:rsidRDefault="009856E7" w:rsidP="009856E7">
      <w:pPr>
        <w:spacing w:after="0"/>
        <w:ind w:firstLine="709"/>
        <w:jc w:val="both"/>
        <w:rPr>
          <w:rFonts w:ascii="Times New Roman" w:hAnsi="Times New Roman" w:cs="Times New Roman"/>
          <w:sz w:val="26"/>
          <w:szCs w:val="26"/>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реализации программных мероприятий осуществляет </w:t>
      </w:r>
      <w:r>
        <w:rPr>
          <w:rFonts w:ascii="Times New Roman" w:hAnsi="Times New Roman" w:cs="Times New Roman"/>
          <w:color w:val="000000"/>
          <w:sz w:val="24"/>
          <w:szCs w:val="24"/>
        </w:rPr>
        <w:t xml:space="preserve">отдел по молодежной политике и социальным вопросам </w:t>
      </w:r>
      <w:r>
        <w:rPr>
          <w:rFonts w:ascii="Times New Roman" w:hAnsi="Times New Roman" w:cs="Times New Roman"/>
          <w:sz w:val="24"/>
          <w:szCs w:val="24"/>
        </w:rPr>
        <w:t>УСП.</w:t>
      </w:r>
    </w:p>
    <w:p w:rsidR="009856E7" w:rsidRDefault="009856E7" w:rsidP="009856E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Среди национальных целей развития Российской Федерации на период до 2030 года важное место занимают: сохранение численности населения, здоровье и благополучие людей, предоставление возможности для самореализации и развития талантов, создание комфортной и безопасной среды для жизни, достойный, эффективный труд и цифровая трансформация.</w:t>
      </w:r>
      <w:r>
        <w:rPr>
          <w:rFonts w:ascii="Times New Roman" w:hAnsi="Times New Roman" w:cs="Times New Roman"/>
        </w:rPr>
        <w:t xml:space="preserve"> </w:t>
      </w:r>
      <w:r>
        <w:rPr>
          <w:rFonts w:ascii="Times New Roman" w:hAnsi="Times New Roman" w:cs="Times New Roman"/>
          <w:color w:val="000000"/>
          <w:sz w:val="24"/>
          <w:szCs w:val="24"/>
        </w:rPr>
        <w:t xml:space="preserve">Цели предусматривают повышение ожидаемой продолжительности жизни в России к 2030 году до 78 лет и снижение уровня бедности в два раза по сравнению с 2017 годом. Кроме того, согласно Указу </w:t>
      </w:r>
      <w:r>
        <w:rPr>
          <w:rFonts w:ascii="Times New Roman" w:hAnsi="Times New Roman" w:cs="Times New Roman"/>
          <w:sz w:val="24"/>
          <w:szCs w:val="24"/>
        </w:rPr>
        <w:t>Президента Российской Федерации от 21 июля 2020 года № 474 «О национальных целях развития Российской Федерации на период до 2030 года»,</w:t>
      </w:r>
      <w:r>
        <w:rPr>
          <w:rFonts w:ascii="Times New Roman" w:hAnsi="Times New Roman" w:cs="Times New Roman"/>
          <w:color w:val="000000"/>
          <w:sz w:val="24"/>
          <w:szCs w:val="24"/>
        </w:rPr>
        <w:t xml:space="preserve"> к 2030 году планируется увеличить долю граждан, систематически занимающихся физкультурой и спортом, до 70%, в том числе и людей пожилого возраста. Обозначенные ориентиры являются основополагающими моментами для формирования эффективной демографической политики, реализуемой на территории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p w:rsidR="009856E7" w:rsidRDefault="009856E7" w:rsidP="009856E7">
      <w:pPr>
        <w:pStyle w:val="a7"/>
        <w:widowControl w:val="0"/>
        <w:spacing w:line="276" w:lineRule="auto"/>
        <w:ind w:firstLine="709"/>
        <w:rPr>
          <w:sz w:val="24"/>
          <w:szCs w:val="24"/>
        </w:rPr>
      </w:pPr>
      <w:proofErr w:type="spellStart"/>
      <w:r>
        <w:rPr>
          <w:sz w:val="24"/>
          <w:szCs w:val="24"/>
        </w:rPr>
        <w:t>Няндомский</w:t>
      </w:r>
      <w:proofErr w:type="spellEnd"/>
      <w:r>
        <w:rPr>
          <w:sz w:val="24"/>
          <w:szCs w:val="24"/>
        </w:rPr>
        <w:t xml:space="preserve"> муниципальный район Архангельской области – муниципальное образование, состоящее из 1 </w:t>
      </w:r>
      <w:proofErr w:type="gramStart"/>
      <w:r>
        <w:rPr>
          <w:sz w:val="24"/>
          <w:szCs w:val="24"/>
        </w:rPr>
        <w:t>городского</w:t>
      </w:r>
      <w:proofErr w:type="gramEnd"/>
      <w:r>
        <w:rPr>
          <w:sz w:val="24"/>
          <w:szCs w:val="24"/>
        </w:rPr>
        <w:t xml:space="preserve"> и 2 сельских поселений.</w:t>
      </w:r>
    </w:p>
    <w:p w:rsidR="009856E7" w:rsidRDefault="009856E7" w:rsidP="009856E7">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Общая численность населения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на 01 января 2020 года – 25 049 чел., </w:t>
      </w:r>
      <w:r>
        <w:rPr>
          <w:rFonts w:ascii="Times New Roman" w:hAnsi="Times New Roman" w:cs="Times New Roman"/>
          <w:color w:val="000000"/>
          <w:sz w:val="24"/>
          <w:szCs w:val="24"/>
        </w:rPr>
        <w:t xml:space="preserve">из них 76,4% проживают в городе, 23,6 % - в сельской местности. В приведенной ниже таблице 1 информация представлена в разрезе муниципальных образований, входящих в состав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p w:rsidR="009856E7" w:rsidRDefault="009856E7" w:rsidP="009856E7">
      <w:pPr>
        <w:spacing w:after="0" w:line="360"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1</w:t>
      </w:r>
    </w:p>
    <w:tbl>
      <w:tblPr>
        <w:tblStyle w:val="a8"/>
        <w:tblW w:w="0" w:type="auto"/>
        <w:tblLook w:val="04A0"/>
      </w:tblPr>
      <w:tblGrid>
        <w:gridCol w:w="2570"/>
        <w:gridCol w:w="2570"/>
        <w:gridCol w:w="2570"/>
        <w:gridCol w:w="2571"/>
      </w:tblGrid>
      <w:tr w:rsidR="009856E7" w:rsidTr="009856E7">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Муниципальное образование</w:t>
            </w: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Общая численность населения, человек</w:t>
            </w: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Численность городского населения, человек</w:t>
            </w:r>
          </w:p>
        </w:tc>
        <w:tc>
          <w:tcPr>
            <w:tcW w:w="257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Численность сельского населения, человек</w:t>
            </w:r>
          </w:p>
        </w:tc>
      </w:tr>
      <w:tr w:rsidR="009856E7" w:rsidTr="009856E7">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b/>
                <w:bCs/>
                <w:iCs/>
                <w:color w:val="000000"/>
                <w:sz w:val="24"/>
                <w:szCs w:val="24"/>
                <w:lang w:eastAsia="ru-RU"/>
              </w:rPr>
            </w:pPr>
            <w:proofErr w:type="spellStart"/>
            <w:r>
              <w:rPr>
                <w:rFonts w:ascii="Times New Roman" w:eastAsia="Times New Roman" w:hAnsi="Times New Roman" w:cs="Times New Roman"/>
                <w:b/>
                <w:bCs/>
                <w:iCs/>
                <w:color w:val="000000"/>
                <w:sz w:val="24"/>
                <w:szCs w:val="24"/>
                <w:lang w:eastAsia="ru-RU"/>
              </w:rPr>
              <w:t>Няндомский</w:t>
            </w:r>
            <w:proofErr w:type="spellEnd"/>
            <w:r>
              <w:rPr>
                <w:rFonts w:ascii="Times New Roman" w:eastAsia="Times New Roman" w:hAnsi="Times New Roman" w:cs="Times New Roman"/>
                <w:b/>
                <w:bCs/>
                <w:iCs/>
                <w:color w:val="000000"/>
                <w:sz w:val="24"/>
                <w:szCs w:val="24"/>
                <w:lang w:eastAsia="ru-RU"/>
              </w:rPr>
              <w:t xml:space="preserve"> муниципальный район</w:t>
            </w: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25 049</w:t>
            </w: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19 149</w:t>
            </w:r>
          </w:p>
        </w:tc>
        <w:tc>
          <w:tcPr>
            <w:tcW w:w="257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5 900</w:t>
            </w:r>
          </w:p>
        </w:tc>
      </w:tr>
      <w:tr w:rsidR="009856E7" w:rsidTr="009856E7">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Городское поселение «</w:t>
            </w:r>
            <w:proofErr w:type="spellStart"/>
            <w:r>
              <w:rPr>
                <w:rFonts w:ascii="Times New Roman" w:eastAsia="Times New Roman" w:hAnsi="Times New Roman" w:cs="Times New Roman"/>
                <w:color w:val="000000"/>
                <w:sz w:val="24"/>
                <w:szCs w:val="24"/>
                <w:lang w:eastAsia="ru-RU"/>
              </w:rPr>
              <w:t>Няндомское</w:t>
            </w:r>
            <w:proofErr w:type="spellEnd"/>
            <w:r>
              <w:rPr>
                <w:rFonts w:ascii="Times New Roman" w:eastAsia="Times New Roman" w:hAnsi="Times New Roman" w:cs="Times New Roman"/>
                <w:color w:val="000000"/>
                <w:sz w:val="24"/>
                <w:szCs w:val="24"/>
                <w:lang w:eastAsia="ru-RU"/>
              </w:rPr>
              <w:t>»</w:t>
            </w: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20 331</w:t>
            </w: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19 149</w:t>
            </w:r>
          </w:p>
        </w:tc>
        <w:tc>
          <w:tcPr>
            <w:tcW w:w="257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1 182</w:t>
            </w:r>
          </w:p>
        </w:tc>
      </w:tr>
      <w:tr w:rsidR="009856E7" w:rsidTr="009856E7">
        <w:tc>
          <w:tcPr>
            <w:tcW w:w="2570" w:type="dxa"/>
            <w:tcBorders>
              <w:top w:val="single" w:sz="4" w:space="0" w:color="auto"/>
              <w:left w:val="single" w:sz="4" w:space="0" w:color="auto"/>
              <w:bottom w:val="single" w:sz="4" w:space="0" w:color="auto"/>
              <w:right w:val="single" w:sz="4" w:space="0" w:color="auto"/>
            </w:tcBorders>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Няндома</w:t>
            </w:r>
          </w:p>
          <w:p w:rsidR="009856E7" w:rsidRDefault="009856E7">
            <w:pPr>
              <w:jc w:val="center"/>
              <w:rPr>
                <w:rFonts w:ascii="Times New Roman" w:eastAsia="Times New Roman" w:hAnsi="Times New Roman" w:cs="Times New Roman"/>
                <w:color w:val="000000"/>
                <w:sz w:val="24"/>
                <w:szCs w:val="24"/>
                <w:lang w:eastAsia="ru-RU"/>
              </w:rPr>
            </w:pP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19 149</w:t>
            </w: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19 149</w:t>
            </w:r>
          </w:p>
        </w:tc>
        <w:tc>
          <w:tcPr>
            <w:tcW w:w="257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856E7" w:rsidTr="009856E7">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Мошинское</w:t>
            </w:r>
            <w:proofErr w:type="spellEnd"/>
            <w:r>
              <w:rPr>
                <w:rFonts w:ascii="Times New Roman" w:eastAsia="Times New Roman" w:hAnsi="Times New Roman" w:cs="Times New Roman"/>
                <w:color w:val="000000"/>
                <w:sz w:val="24"/>
                <w:szCs w:val="24"/>
                <w:lang w:eastAsia="ru-RU"/>
              </w:rPr>
              <w:t xml:space="preserve"> сельское поселение</w:t>
            </w: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1 625</w:t>
            </w: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7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1 625</w:t>
            </w:r>
          </w:p>
        </w:tc>
      </w:tr>
      <w:tr w:rsidR="009856E7" w:rsidTr="009856E7">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Шалакушское</w:t>
            </w:r>
            <w:proofErr w:type="spellEnd"/>
            <w:r>
              <w:rPr>
                <w:rFonts w:ascii="Times New Roman" w:eastAsia="Times New Roman" w:hAnsi="Times New Roman" w:cs="Times New Roman"/>
                <w:color w:val="000000"/>
                <w:sz w:val="24"/>
                <w:szCs w:val="24"/>
                <w:lang w:eastAsia="ru-RU"/>
              </w:rPr>
              <w:t xml:space="preserve"> сельское поселение</w:t>
            </w: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3 093</w:t>
            </w:r>
          </w:p>
        </w:tc>
        <w:tc>
          <w:tcPr>
            <w:tcW w:w="2570"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7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3 093</w:t>
            </w:r>
          </w:p>
        </w:tc>
      </w:tr>
    </w:tbl>
    <w:p w:rsidR="009856E7" w:rsidRDefault="009856E7" w:rsidP="009856E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Плотность населения  составляет 3,1 жителя на 1 квадратный километр. </w:t>
      </w:r>
    </w:p>
    <w:p w:rsidR="009856E7" w:rsidRDefault="009856E7" w:rsidP="009856E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Численность и возрастной состав населения зависит одновременно от трех демографических процессов: рождаемости, смертности и миграции. Основные показатели, определяющие демографическую ситуацию, складывающуюся на территории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приведены в таблице 2.</w:t>
      </w:r>
    </w:p>
    <w:p w:rsidR="009856E7" w:rsidRDefault="009856E7" w:rsidP="009856E7">
      <w:pPr>
        <w:spacing w:after="0" w:line="360" w:lineRule="auto"/>
        <w:ind w:firstLine="708"/>
        <w:jc w:val="right"/>
        <w:rPr>
          <w:rFonts w:ascii="Times New Roman" w:hAnsi="Times New Roman" w:cs="Times New Roman"/>
          <w:sz w:val="24"/>
          <w:szCs w:val="24"/>
        </w:rPr>
      </w:pPr>
    </w:p>
    <w:p w:rsidR="009856E7" w:rsidRDefault="009856E7" w:rsidP="009856E7">
      <w:pPr>
        <w:spacing w:after="0" w:line="360" w:lineRule="auto"/>
        <w:ind w:firstLine="708"/>
        <w:jc w:val="right"/>
        <w:rPr>
          <w:rFonts w:ascii="Times New Roman" w:hAnsi="Times New Roman" w:cs="Times New Roman"/>
          <w:sz w:val="24"/>
          <w:szCs w:val="24"/>
        </w:rPr>
      </w:pPr>
    </w:p>
    <w:p w:rsidR="009856E7" w:rsidRDefault="009856E7" w:rsidP="009856E7">
      <w:pPr>
        <w:spacing w:after="0" w:line="360" w:lineRule="auto"/>
        <w:ind w:firstLine="708"/>
        <w:jc w:val="right"/>
        <w:rPr>
          <w:rFonts w:ascii="Times New Roman" w:hAnsi="Times New Roman" w:cs="Times New Roman"/>
          <w:sz w:val="24"/>
          <w:szCs w:val="24"/>
        </w:rPr>
      </w:pPr>
    </w:p>
    <w:p w:rsidR="009856E7" w:rsidRDefault="009856E7" w:rsidP="009856E7">
      <w:pPr>
        <w:spacing w:after="0" w:line="360" w:lineRule="auto"/>
        <w:ind w:firstLine="708"/>
        <w:jc w:val="right"/>
        <w:rPr>
          <w:rFonts w:ascii="Times New Roman" w:hAnsi="Times New Roman" w:cs="Times New Roman"/>
          <w:sz w:val="24"/>
          <w:szCs w:val="24"/>
        </w:rPr>
      </w:pPr>
    </w:p>
    <w:p w:rsidR="009856E7" w:rsidRDefault="009856E7" w:rsidP="009856E7">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Таблица 2</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6100"/>
        <w:gridCol w:w="1135"/>
        <w:gridCol w:w="1235"/>
        <w:gridCol w:w="1176"/>
      </w:tblGrid>
      <w:tr w:rsidR="009856E7" w:rsidTr="009856E7">
        <w:trPr>
          <w:trHeight w:val="743"/>
        </w:trPr>
        <w:tc>
          <w:tcPr>
            <w:tcW w:w="6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proofErr w:type="gramStart"/>
            <w:r>
              <w:rPr>
                <w:rFonts w:ascii="Times New Roman" w:eastAsia="Calibri" w:hAnsi="Times New Roman" w:cs="Times New Roman"/>
                <w:b/>
                <w:sz w:val="24"/>
                <w:szCs w:val="24"/>
              </w:rPr>
              <w:t>п</w:t>
            </w:r>
            <w:proofErr w:type="spellEnd"/>
            <w:proofErr w:type="gram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п</w:t>
            </w:r>
            <w:proofErr w:type="spellEnd"/>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9856E7" w:rsidRDefault="009856E7">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2016 год</w:t>
            </w:r>
          </w:p>
          <w:p w:rsidR="009856E7" w:rsidRDefault="009856E7">
            <w:pPr>
              <w:autoSpaceDE w:val="0"/>
              <w:autoSpaceDN w:val="0"/>
              <w:adjustRightInd w:val="0"/>
              <w:spacing w:after="0" w:line="240" w:lineRule="auto"/>
              <w:jc w:val="center"/>
              <w:rPr>
                <w:rFonts w:ascii="Times New Roman" w:eastAsia="Calibri" w:hAnsi="Times New Roman" w:cs="Times New Roman"/>
                <w:b/>
                <w:sz w:val="24"/>
                <w:szCs w:val="24"/>
              </w:rPr>
            </w:pPr>
          </w:p>
        </w:tc>
        <w:tc>
          <w:tcPr>
            <w:tcW w:w="1234" w:type="dxa"/>
            <w:tcBorders>
              <w:top w:val="single" w:sz="4" w:space="0" w:color="auto"/>
              <w:left w:val="single" w:sz="4" w:space="0" w:color="auto"/>
              <w:bottom w:val="single" w:sz="4" w:space="0" w:color="auto"/>
              <w:right w:val="single" w:sz="4" w:space="0" w:color="auto"/>
            </w:tcBorders>
          </w:tcPr>
          <w:p w:rsidR="009856E7" w:rsidRDefault="009856E7">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2017 год</w:t>
            </w:r>
          </w:p>
          <w:p w:rsidR="009856E7" w:rsidRDefault="009856E7">
            <w:pPr>
              <w:autoSpaceDE w:val="0"/>
              <w:autoSpaceDN w:val="0"/>
              <w:adjustRightInd w:val="0"/>
              <w:spacing w:after="0" w:line="240" w:lineRule="auto"/>
              <w:jc w:val="center"/>
              <w:rPr>
                <w:rFonts w:ascii="Times New Roman" w:eastAsia="Calibri" w:hAnsi="Times New Roman" w:cs="Times New Roman"/>
                <w:b/>
                <w:sz w:val="24"/>
                <w:szCs w:val="24"/>
              </w:rPr>
            </w:pPr>
          </w:p>
        </w:tc>
        <w:tc>
          <w:tcPr>
            <w:tcW w:w="1175" w:type="dxa"/>
            <w:tcBorders>
              <w:top w:val="single" w:sz="4" w:space="0" w:color="auto"/>
              <w:left w:val="single" w:sz="4" w:space="0" w:color="auto"/>
              <w:bottom w:val="single" w:sz="4" w:space="0" w:color="auto"/>
              <w:right w:val="single" w:sz="4" w:space="0" w:color="auto"/>
            </w:tcBorders>
          </w:tcPr>
          <w:p w:rsidR="009856E7" w:rsidRDefault="009856E7">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2018 год</w:t>
            </w:r>
          </w:p>
          <w:p w:rsidR="009856E7" w:rsidRDefault="009856E7">
            <w:pPr>
              <w:autoSpaceDE w:val="0"/>
              <w:autoSpaceDN w:val="0"/>
              <w:adjustRightInd w:val="0"/>
              <w:spacing w:after="0" w:line="240" w:lineRule="auto"/>
              <w:jc w:val="center"/>
              <w:rPr>
                <w:rFonts w:ascii="Times New Roman" w:eastAsia="Calibri" w:hAnsi="Times New Roman" w:cs="Times New Roman"/>
                <w:b/>
                <w:sz w:val="24"/>
                <w:szCs w:val="24"/>
              </w:rPr>
            </w:pPr>
          </w:p>
        </w:tc>
      </w:tr>
      <w:tr w:rsidR="009856E7" w:rsidTr="009856E7">
        <w:tc>
          <w:tcPr>
            <w:tcW w:w="6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Численность населения  на конец года, человек</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26 570</w:t>
            </w:r>
          </w:p>
        </w:tc>
        <w:tc>
          <w:tcPr>
            <w:tcW w:w="12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26 002</w:t>
            </w:r>
          </w:p>
        </w:tc>
        <w:tc>
          <w:tcPr>
            <w:tcW w:w="11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25 440</w:t>
            </w:r>
          </w:p>
        </w:tc>
      </w:tr>
      <w:tr w:rsidR="009856E7" w:rsidTr="009856E7">
        <w:tc>
          <w:tcPr>
            <w:tcW w:w="6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Среднегодовая численность населения, человек</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26 805</w:t>
            </w:r>
          </w:p>
        </w:tc>
        <w:tc>
          <w:tcPr>
            <w:tcW w:w="12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26 286</w:t>
            </w:r>
          </w:p>
        </w:tc>
        <w:tc>
          <w:tcPr>
            <w:tcW w:w="11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25 721</w:t>
            </w:r>
          </w:p>
        </w:tc>
      </w:tr>
      <w:tr w:rsidR="009856E7" w:rsidTr="009856E7">
        <w:tc>
          <w:tcPr>
            <w:tcW w:w="6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Число родившихся, человек</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326</w:t>
            </w:r>
          </w:p>
        </w:tc>
        <w:tc>
          <w:tcPr>
            <w:tcW w:w="12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239</w:t>
            </w:r>
          </w:p>
        </w:tc>
        <w:tc>
          <w:tcPr>
            <w:tcW w:w="11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w:t>
            </w:r>
          </w:p>
        </w:tc>
      </w:tr>
      <w:tr w:rsidR="009856E7" w:rsidTr="009856E7">
        <w:tc>
          <w:tcPr>
            <w:tcW w:w="6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Число  умерших, человек</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459</w:t>
            </w:r>
          </w:p>
        </w:tc>
        <w:tc>
          <w:tcPr>
            <w:tcW w:w="12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429</w:t>
            </w:r>
          </w:p>
        </w:tc>
        <w:tc>
          <w:tcPr>
            <w:tcW w:w="11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409</w:t>
            </w:r>
          </w:p>
        </w:tc>
      </w:tr>
      <w:tr w:rsidR="009856E7" w:rsidTr="009856E7">
        <w:tc>
          <w:tcPr>
            <w:tcW w:w="6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Число умерших в трудоспособном возрасте, человек</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123</w:t>
            </w:r>
          </w:p>
        </w:tc>
        <w:tc>
          <w:tcPr>
            <w:tcW w:w="12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91</w:t>
            </w:r>
          </w:p>
        </w:tc>
        <w:tc>
          <w:tcPr>
            <w:tcW w:w="11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97</w:t>
            </w:r>
          </w:p>
        </w:tc>
      </w:tr>
      <w:tr w:rsidR="009856E7" w:rsidTr="009856E7">
        <w:tc>
          <w:tcPr>
            <w:tcW w:w="6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Естественный прирост (убыль), человек</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12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-177</w:t>
            </w:r>
          </w:p>
        </w:tc>
        <w:tc>
          <w:tcPr>
            <w:tcW w:w="11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w:t>
            </w:r>
          </w:p>
        </w:tc>
      </w:tr>
      <w:tr w:rsidR="009856E7" w:rsidTr="009856E7">
        <w:tc>
          <w:tcPr>
            <w:tcW w:w="6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Уровень безработицы, %</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2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856E7" w:rsidTr="009856E7">
        <w:tc>
          <w:tcPr>
            <w:tcW w:w="6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Численность безработных, зарегистрированных в службах занятости, человек</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896</w:t>
            </w:r>
          </w:p>
        </w:tc>
        <w:tc>
          <w:tcPr>
            <w:tcW w:w="12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926</w:t>
            </w:r>
          </w:p>
        </w:tc>
        <w:tc>
          <w:tcPr>
            <w:tcW w:w="11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873</w:t>
            </w:r>
          </w:p>
        </w:tc>
      </w:tr>
      <w:tr w:rsidR="009856E7" w:rsidTr="009856E7">
        <w:tc>
          <w:tcPr>
            <w:tcW w:w="6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Среднемесячная заработная плата одного работника (без субъектов малого предпринимательства), рублей</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36396,21</w:t>
            </w:r>
          </w:p>
        </w:tc>
        <w:tc>
          <w:tcPr>
            <w:tcW w:w="123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38896,9</w:t>
            </w:r>
          </w:p>
        </w:tc>
        <w:tc>
          <w:tcPr>
            <w:tcW w:w="1175"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44660,2</w:t>
            </w:r>
          </w:p>
        </w:tc>
      </w:tr>
    </w:tbl>
    <w:p w:rsidR="009856E7" w:rsidRDefault="009856E7" w:rsidP="009856E7">
      <w:pPr>
        <w:pStyle w:val="a7"/>
        <w:widowControl w:val="0"/>
        <w:spacing w:line="276" w:lineRule="auto"/>
        <w:rPr>
          <w:sz w:val="24"/>
          <w:szCs w:val="24"/>
        </w:rPr>
      </w:pPr>
      <w:r>
        <w:rPr>
          <w:color w:val="000000"/>
          <w:sz w:val="24"/>
          <w:szCs w:val="24"/>
        </w:rPr>
        <w:t xml:space="preserve">Из приведенных данных можно сделать вывод об уменьшении численности населения </w:t>
      </w:r>
      <w:proofErr w:type="spellStart"/>
      <w:r>
        <w:rPr>
          <w:color w:val="000000"/>
          <w:sz w:val="24"/>
          <w:szCs w:val="24"/>
        </w:rPr>
        <w:t>Няндомского</w:t>
      </w:r>
      <w:proofErr w:type="spellEnd"/>
      <w:r>
        <w:rPr>
          <w:color w:val="000000"/>
          <w:sz w:val="24"/>
          <w:szCs w:val="24"/>
        </w:rPr>
        <w:t xml:space="preserve"> района (</w:t>
      </w:r>
      <w:proofErr w:type="spellStart"/>
      <w:r>
        <w:rPr>
          <w:color w:val="000000"/>
          <w:sz w:val="24"/>
          <w:szCs w:val="24"/>
        </w:rPr>
        <w:t>депопуляции</w:t>
      </w:r>
      <w:proofErr w:type="spellEnd"/>
      <w:r>
        <w:rPr>
          <w:color w:val="000000"/>
          <w:sz w:val="24"/>
          <w:szCs w:val="24"/>
        </w:rPr>
        <w:t>) в результате ухудшения здоровья, высокой смертности и низкой рождаемости при снижении качества воспроизводства населения.</w:t>
      </w:r>
      <w:r>
        <w:rPr>
          <w:sz w:val="24"/>
          <w:szCs w:val="24"/>
        </w:rPr>
        <w:t xml:space="preserve"> Таким образом, сегодня мы говорим </w:t>
      </w:r>
      <w:proofErr w:type="gramStart"/>
      <w:r>
        <w:rPr>
          <w:sz w:val="24"/>
          <w:szCs w:val="24"/>
        </w:rPr>
        <w:t>об</w:t>
      </w:r>
      <w:proofErr w:type="gramEnd"/>
      <w:r>
        <w:rPr>
          <w:sz w:val="24"/>
          <w:szCs w:val="24"/>
        </w:rPr>
        <w:t xml:space="preserve"> естественной убыли населения (превышении числа умерших над числом родившихся) и миграционном оттоке. Ежеквартально отделом ЗАГС проводится мониторинг демографических процессов. Так, за 2019 год в сравнении с 2018 годом смертность уменьшилась на  7,5 %. Рождаемость за аналогичный период возросла на 1,2 %. </w:t>
      </w:r>
    </w:p>
    <w:p w:rsidR="009856E7" w:rsidRDefault="009856E7" w:rsidP="009856E7">
      <w:pPr>
        <w:pStyle w:val="a7"/>
        <w:widowControl w:val="0"/>
        <w:spacing w:line="276" w:lineRule="auto"/>
        <w:rPr>
          <w:color w:val="000000"/>
          <w:sz w:val="24"/>
          <w:szCs w:val="24"/>
        </w:rPr>
      </w:pPr>
      <w:r>
        <w:rPr>
          <w:color w:val="000000"/>
          <w:sz w:val="24"/>
          <w:szCs w:val="24"/>
        </w:rPr>
        <w:t xml:space="preserve">Стоит отметить, что смертность мужчин во всех возрастных группах выше смертности женщин. </w:t>
      </w:r>
      <w:proofErr w:type="gramStart"/>
      <w:r>
        <w:rPr>
          <w:color w:val="000000"/>
          <w:sz w:val="24"/>
          <w:szCs w:val="24"/>
        </w:rPr>
        <w:t xml:space="preserve">Среди причин смерти на первом месте сердечно – сосудистые заболевания, на втором – новообразования, на третьем – внешние причины (ДТП, несчастные случаи, суициды, алкогольные отравления). </w:t>
      </w:r>
      <w:proofErr w:type="gramEnd"/>
    </w:p>
    <w:p w:rsidR="009856E7" w:rsidRDefault="009856E7" w:rsidP="009856E7">
      <w:pPr>
        <w:pStyle w:val="a7"/>
        <w:widowControl w:val="0"/>
        <w:spacing w:line="276" w:lineRule="auto"/>
        <w:rPr>
          <w:bCs/>
          <w:color w:val="000000"/>
          <w:sz w:val="24"/>
          <w:szCs w:val="24"/>
        </w:rPr>
      </w:pPr>
      <w:r>
        <w:rPr>
          <w:color w:val="000000"/>
          <w:sz w:val="24"/>
          <w:szCs w:val="24"/>
        </w:rPr>
        <w:t xml:space="preserve">На территории </w:t>
      </w:r>
      <w:proofErr w:type="spellStart"/>
      <w:r>
        <w:rPr>
          <w:color w:val="000000"/>
          <w:sz w:val="24"/>
          <w:szCs w:val="24"/>
        </w:rPr>
        <w:t>Няндомского</w:t>
      </w:r>
      <w:proofErr w:type="spellEnd"/>
      <w:r>
        <w:rPr>
          <w:color w:val="000000"/>
          <w:sz w:val="24"/>
          <w:szCs w:val="24"/>
        </w:rPr>
        <w:t xml:space="preserve"> района проживает </w:t>
      </w:r>
      <w:r>
        <w:rPr>
          <w:bCs/>
          <w:color w:val="000000"/>
          <w:sz w:val="24"/>
          <w:szCs w:val="24"/>
        </w:rPr>
        <w:t xml:space="preserve">10 652 </w:t>
      </w:r>
      <w:r>
        <w:rPr>
          <w:color w:val="000000"/>
          <w:sz w:val="24"/>
          <w:szCs w:val="24"/>
        </w:rPr>
        <w:t>пенсионеров (по старости)</w:t>
      </w:r>
      <w:r>
        <w:rPr>
          <w:bCs/>
          <w:color w:val="000000"/>
          <w:sz w:val="24"/>
          <w:szCs w:val="24"/>
        </w:rPr>
        <w:t xml:space="preserve">, что составляет 42,5 % от общего числа жителей </w:t>
      </w:r>
      <w:proofErr w:type="spellStart"/>
      <w:r>
        <w:rPr>
          <w:bCs/>
          <w:color w:val="000000"/>
          <w:sz w:val="24"/>
          <w:szCs w:val="24"/>
        </w:rPr>
        <w:t>Няндомского</w:t>
      </w:r>
      <w:proofErr w:type="spellEnd"/>
      <w:r>
        <w:rPr>
          <w:bCs/>
          <w:color w:val="000000"/>
          <w:sz w:val="24"/>
          <w:szCs w:val="24"/>
        </w:rPr>
        <w:t xml:space="preserve"> района. Около </w:t>
      </w:r>
      <w:r>
        <w:rPr>
          <w:color w:val="000000"/>
          <w:sz w:val="24"/>
          <w:szCs w:val="24"/>
        </w:rPr>
        <w:t xml:space="preserve"> 2-х тысяч человек получают пенсию по инвалидности. Таким образом, можно говорить об устоявшемся демографическом старении населения района. Все перечисленные факторы с учетом  </w:t>
      </w:r>
      <w:r>
        <w:rPr>
          <w:sz w:val="24"/>
          <w:szCs w:val="24"/>
        </w:rPr>
        <w:t>уровня благосостояния населения, образа жизни граждан, уровня развития здравоохранения, организации поддержки социально уязвимых групп населения, развития физической культуры, спорта и отдыха</w:t>
      </w:r>
      <w:r>
        <w:rPr>
          <w:color w:val="000000"/>
          <w:sz w:val="24"/>
          <w:szCs w:val="24"/>
        </w:rPr>
        <w:t xml:space="preserve"> являются основными при формировании демографической политики, значимость которой трудно переоценить.</w:t>
      </w:r>
    </w:p>
    <w:p w:rsidR="009856E7" w:rsidRDefault="009856E7" w:rsidP="009856E7">
      <w:pPr>
        <w:pStyle w:val="a7"/>
        <w:widowControl w:val="0"/>
        <w:spacing w:line="276" w:lineRule="auto"/>
        <w:rPr>
          <w:color w:val="000000"/>
          <w:sz w:val="24"/>
          <w:szCs w:val="24"/>
        </w:rPr>
      </w:pPr>
      <w:r>
        <w:rPr>
          <w:sz w:val="24"/>
          <w:szCs w:val="24"/>
        </w:rPr>
        <w:t xml:space="preserve">Исходя из анализа имеющихся данных, определены основные направления работы по  реализации демографической политики </w:t>
      </w:r>
      <w:proofErr w:type="spellStart"/>
      <w:r>
        <w:rPr>
          <w:sz w:val="24"/>
          <w:szCs w:val="24"/>
        </w:rPr>
        <w:t>Няндомского</w:t>
      </w:r>
      <w:proofErr w:type="spellEnd"/>
      <w:r>
        <w:rPr>
          <w:sz w:val="24"/>
          <w:szCs w:val="24"/>
        </w:rPr>
        <w:t xml:space="preserve">  района: мероприятия, способствующие увеличению продолжительности жизни населения, сокращению смертности, росту рождаемости, сохранению и укреплению здоровья населения, регулированию миграции. В целях сохранения и улучшения демографического потенциала района необходима согласованность объединенных усилий всех заинтересованных структур и ведомств: здравоохранения, занятости, социальной защиты населения, молодежной политики, физической культуры и массового спорта, образования и культуры. </w:t>
      </w:r>
      <w:r>
        <w:rPr>
          <w:color w:val="000000"/>
          <w:sz w:val="24"/>
          <w:szCs w:val="24"/>
        </w:rPr>
        <w:t xml:space="preserve"> Решение демографических вопросов требует комплексного подхода, согласованных действий всех, от кого зависит социальное самочувствие наших граждан.</w:t>
      </w:r>
    </w:p>
    <w:p w:rsidR="009856E7" w:rsidRDefault="009856E7" w:rsidP="009856E7">
      <w:pPr>
        <w:pStyle w:val="a7"/>
        <w:widowControl w:val="0"/>
        <w:spacing w:line="276" w:lineRule="auto"/>
        <w:rPr>
          <w:color w:val="000000"/>
          <w:sz w:val="24"/>
          <w:szCs w:val="24"/>
        </w:rPr>
      </w:pPr>
      <w:r>
        <w:rPr>
          <w:color w:val="000000"/>
          <w:sz w:val="24"/>
          <w:szCs w:val="24"/>
        </w:rPr>
        <w:t>В связи с этим, основной целью демографической политики района является стабилизация численности населения. Соответственно вопросам снижения смертности и повышения уровня рождаемости должно уделяться значительное внимание.</w:t>
      </w:r>
    </w:p>
    <w:p w:rsidR="009856E7" w:rsidRDefault="009856E7" w:rsidP="009856E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число приоритетных задач социальной политики нашей страны входит улучшение условий жизни людей с ограниченными возможностями здоровья, как одной из самых социально уязвимых групп населения, в том числе формирование для </w:t>
      </w:r>
      <w:proofErr w:type="spellStart"/>
      <w:r>
        <w:rPr>
          <w:rFonts w:ascii="Times New Roman" w:eastAsia="Times New Roman" w:hAnsi="Times New Roman" w:cs="Times New Roman"/>
          <w:color w:val="000000"/>
          <w:sz w:val="24"/>
          <w:szCs w:val="24"/>
          <w:lang w:eastAsia="ru-RU"/>
        </w:rPr>
        <w:t>маломобильных</w:t>
      </w:r>
      <w:proofErr w:type="spellEnd"/>
      <w:r>
        <w:rPr>
          <w:rFonts w:ascii="Times New Roman" w:eastAsia="Times New Roman" w:hAnsi="Times New Roman" w:cs="Times New Roman"/>
          <w:color w:val="000000"/>
          <w:sz w:val="24"/>
          <w:szCs w:val="24"/>
          <w:lang w:eastAsia="ru-RU"/>
        </w:rPr>
        <w:t xml:space="preserve"> категорий граждан доступной среды. Безусловно, социальная поддержка инвалидов, направленная на улучшение их положения, качества жизни, создание условий для их реабилитации и интеграции в современное общество является важной частью социальной политики, реализуемой на территории </w:t>
      </w:r>
      <w:proofErr w:type="spellStart"/>
      <w:r>
        <w:rPr>
          <w:rFonts w:ascii="Times New Roman" w:eastAsia="Times New Roman" w:hAnsi="Times New Roman" w:cs="Times New Roman"/>
          <w:color w:val="000000"/>
          <w:sz w:val="24"/>
          <w:szCs w:val="24"/>
          <w:lang w:eastAsia="ru-RU"/>
        </w:rPr>
        <w:t>Няндомского</w:t>
      </w:r>
      <w:proofErr w:type="spellEnd"/>
      <w:r>
        <w:rPr>
          <w:rFonts w:ascii="Times New Roman" w:eastAsia="Times New Roman" w:hAnsi="Times New Roman" w:cs="Times New Roman"/>
          <w:color w:val="000000"/>
          <w:sz w:val="24"/>
          <w:szCs w:val="24"/>
          <w:lang w:eastAsia="ru-RU"/>
        </w:rPr>
        <w:t xml:space="preserve"> района.</w:t>
      </w:r>
    </w:p>
    <w:p w:rsidR="009856E7" w:rsidRDefault="009856E7" w:rsidP="009856E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муниципальной программы планируется организация и проведение комплекса мероприятий по пропаганде положительного семейного опыта, направленного на укрепление семьи, проблемам воспитания детей, семейных взаимоотношений, психологического и физического здоровья детей и родителей. Актуальным является проведение мероприятий, пропагандирующих семейные ценности, ответственное </w:t>
      </w:r>
      <w:proofErr w:type="spellStart"/>
      <w:r>
        <w:rPr>
          <w:rFonts w:ascii="Times New Roman" w:eastAsia="Times New Roman" w:hAnsi="Times New Roman" w:cs="Times New Roman"/>
          <w:color w:val="000000"/>
          <w:sz w:val="24"/>
          <w:szCs w:val="24"/>
          <w:lang w:eastAsia="ru-RU"/>
        </w:rPr>
        <w:t>родительство</w:t>
      </w:r>
      <w:proofErr w:type="spellEnd"/>
      <w:r>
        <w:rPr>
          <w:rFonts w:ascii="Times New Roman" w:eastAsia="Times New Roman" w:hAnsi="Times New Roman" w:cs="Times New Roman"/>
          <w:color w:val="000000"/>
          <w:sz w:val="24"/>
          <w:szCs w:val="24"/>
          <w:lang w:eastAsia="ru-RU"/>
        </w:rPr>
        <w:t xml:space="preserve">, положительный опыт воспитания детей в многодетных семьях. </w:t>
      </w:r>
    </w:p>
    <w:p w:rsidR="009856E7" w:rsidRDefault="009856E7" w:rsidP="009856E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Значительный вклад в решение социальных проблем наиболее незащищенных граждан, проживающих на территории </w:t>
      </w:r>
      <w:proofErr w:type="spellStart"/>
      <w:r>
        <w:rPr>
          <w:rFonts w:ascii="Times New Roman" w:eastAsia="Times New Roman" w:hAnsi="Times New Roman" w:cs="Times New Roman"/>
          <w:color w:val="000000"/>
          <w:sz w:val="24"/>
          <w:szCs w:val="24"/>
          <w:lang w:eastAsia="ru-RU"/>
        </w:rPr>
        <w:t>Няндомского</w:t>
      </w:r>
      <w:proofErr w:type="spellEnd"/>
      <w:r>
        <w:rPr>
          <w:rFonts w:ascii="Times New Roman" w:eastAsia="Times New Roman" w:hAnsi="Times New Roman" w:cs="Times New Roman"/>
          <w:color w:val="000000"/>
          <w:sz w:val="24"/>
          <w:szCs w:val="24"/>
          <w:lang w:eastAsia="ru-RU"/>
        </w:rPr>
        <w:t xml:space="preserve"> района, вносят общественные группы, организации и объединения, в том числе по вопросам семьи и детей: Совет женщин </w:t>
      </w:r>
      <w:proofErr w:type="spellStart"/>
      <w:r>
        <w:rPr>
          <w:rFonts w:ascii="Times New Roman" w:eastAsia="Times New Roman" w:hAnsi="Times New Roman" w:cs="Times New Roman"/>
          <w:color w:val="000000"/>
          <w:sz w:val="24"/>
          <w:szCs w:val="24"/>
          <w:lang w:eastAsia="ru-RU"/>
        </w:rPr>
        <w:t>Няндомского</w:t>
      </w:r>
      <w:proofErr w:type="spellEnd"/>
      <w:r>
        <w:rPr>
          <w:rFonts w:ascii="Times New Roman" w:eastAsia="Times New Roman" w:hAnsi="Times New Roman" w:cs="Times New Roman"/>
          <w:color w:val="000000"/>
          <w:sz w:val="24"/>
          <w:szCs w:val="24"/>
          <w:lang w:eastAsia="ru-RU"/>
        </w:rPr>
        <w:t xml:space="preserve"> района, семейный Клуб «Созвездие», Центр помощи многодетным семьям «Много мама - Няндома», Клуб особых детей «Забота», Клуб детей и родителей «Мы вместе». Активная позиция данных организаций позволяет проводить адресную, а также индивидуальную социально-реабилитационную работу. Сегодня мы все активнее говорим о создании общественной среды, </w:t>
      </w:r>
      <w:r>
        <w:rPr>
          <w:rFonts w:ascii="Times New Roman" w:hAnsi="Times New Roman" w:cs="Times New Roman"/>
          <w:sz w:val="24"/>
          <w:szCs w:val="24"/>
        </w:rPr>
        <w:t xml:space="preserve"> доброжелательной к детям (выстраивание социального партнерства общественных организаций, бизнеса, органов власти в интересах детей; формирование дружелюбной среды для детей на базе организаций всех форм собственности в сфере социальной политики, транспорта, торговли, связи и коммуникаций и других.) Существует необходимость в создании единой информационно-справочной площадки для </w:t>
      </w:r>
      <w:proofErr w:type="spellStart"/>
      <w:r>
        <w:rPr>
          <w:rFonts w:ascii="Times New Roman" w:hAnsi="Times New Roman" w:cs="Times New Roman"/>
          <w:sz w:val="24"/>
          <w:szCs w:val="24"/>
        </w:rPr>
        <w:t>няндомских</w:t>
      </w:r>
      <w:proofErr w:type="spellEnd"/>
      <w:r>
        <w:rPr>
          <w:rFonts w:ascii="Times New Roman" w:hAnsi="Times New Roman" w:cs="Times New Roman"/>
          <w:sz w:val="24"/>
          <w:szCs w:val="24"/>
        </w:rPr>
        <w:t xml:space="preserve"> мам и пап, систематизирующей (аккумулирующей) организационные, информационно-просветительские ресурсы и мероприятия в области родительских компетенций, направленных на формирование ответственного </w:t>
      </w:r>
      <w:proofErr w:type="spellStart"/>
      <w:r>
        <w:rPr>
          <w:rFonts w:ascii="Times New Roman" w:hAnsi="Times New Roman" w:cs="Times New Roman"/>
          <w:sz w:val="24"/>
          <w:szCs w:val="24"/>
        </w:rPr>
        <w:t>родительства</w:t>
      </w:r>
      <w:proofErr w:type="spellEnd"/>
      <w:r>
        <w:rPr>
          <w:rFonts w:ascii="Times New Roman" w:hAnsi="Times New Roman" w:cs="Times New Roman"/>
          <w:sz w:val="24"/>
          <w:szCs w:val="24"/>
        </w:rPr>
        <w:t>, укрепление института семьи; позволяющая родителям определить право на получение мер социальной поддержки, обратиться при необходимости в службы психологической помощи и медиации.</w:t>
      </w:r>
    </w:p>
    <w:p w:rsidR="009856E7" w:rsidRDefault="009856E7" w:rsidP="009856E7">
      <w:pPr>
        <w:spacing w:after="0"/>
        <w:ind w:firstLine="709"/>
        <w:jc w:val="both"/>
        <w:rPr>
          <w:rFonts w:ascii="Times New Roman" w:hAnsi="Times New Roman" w:cs="Times New Roman"/>
          <w:sz w:val="28"/>
          <w:szCs w:val="24"/>
        </w:rPr>
      </w:pPr>
      <w:r>
        <w:rPr>
          <w:rFonts w:ascii="Times New Roman" w:hAnsi="Times New Roman" w:cs="Times New Roman"/>
          <w:sz w:val="24"/>
        </w:rPr>
        <w:t xml:space="preserve">Сегодня существует острая потребность в создании условий для активного долголетия граждан пожилого возраста. Это, прежде всего, развитие </w:t>
      </w:r>
      <w:proofErr w:type="spellStart"/>
      <w:r>
        <w:rPr>
          <w:rFonts w:ascii="Times New Roman" w:hAnsi="Times New Roman" w:cs="Times New Roman"/>
          <w:sz w:val="24"/>
        </w:rPr>
        <w:t>геронтоволонтерского</w:t>
      </w:r>
      <w:proofErr w:type="spellEnd"/>
      <w:r>
        <w:rPr>
          <w:rFonts w:ascii="Times New Roman" w:hAnsi="Times New Roman" w:cs="Times New Roman"/>
          <w:sz w:val="24"/>
        </w:rPr>
        <w:t xml:space="preserve"> движения «Волонтеры серебряного возраста» при ГБУ СОН АО «</w:t>
      </w:r>
      <w:proofErr w:type="spellStart"/>
      <w:r>
        <w:rPr>
          <w:rFonts w:ascii="Times New Roman" w:hAnsi="Times New Roman" w:cs="Times New Roman"/>
          <w:sz w:val="24"/>
        </w:rPr>
        <w:t>Няндомский</w:t>
      </w:r>
      <w:proofErr w:type="spellEnd"/>
      <w:r>
        <w:rPr>
          <w:rFonts w:ascii="Times New Roman" w:hAnsi="Times New Roman" w:cs="Times New Roman"/>
          <w:sz w:val="24"/>
        </w:rPr>
        <w:t xml:space="preserve"> комплексный центр социального обслуживания». В течение своей деятельности волонтеры «серебряного возраста» реализуют проекты: «Бабушкины сказки», «Все краски жизни»,</w:t>
      </w:r>
      <w:r>
        <w:t xml:space="preserve"> </w:t>
      </w:r>
      <w:r>
        <w:rPr>
          <w:rFonts w:ascii="Times New Roman" w:hAnsi="Times New Roman" w:cs="Times New Roman"/>
          <w:sz w:val="24"/>
        </w:rPr>
        <w:t xml:space="preserve">«Красота «золотого» возраста», «Сделано с любовью», «Согреем сердце добротой», а также внедрение «Дворового социального менеджмента для граждан «55+», включающего деятельность </w:t>
      </w:r>
      <w:proofErr w:type="spellStart"/>
      <w:r>
        <w:rPr>
          <w:rFonts w:ascii="Times New Roman" w:hAnsi="Times New Roman" w:cs="Times New Roman"/>
          <w:sz w:val="24"/>
        </w:rPr>
        <w:t>досуговых</w:t>
      </w:r>
      <w:proofErr w:type="spellEnd"/>
      <w:r>
        <w:rPr>
          <w:rFonts w:ascii="Times New Roman" w:hAnsi="Times New Roman" w:cs="Times New Roman"/>
          <w:sz w:val="24"/>
        </w:rPr>
        <w:t xml:space="preserve"> учреждений по работе с семьей и вовлечению граждан разного возраста в </w:t>
      </w:r>
      <w:proofErr w:type="spellStart"/>
      <w:r>
        <w:rPr>
          <w:rFonts w:ascii="Times New Roman" w:hAnsi="Times New Roman" w:cs="Times New Roman"/>
          <w:sz w:val="24"/>
        </w:rPr>
        <w:t>культурно-досуговые</w:t>
      </w:r>
      <w:proofErr w:type="spellEnd"/>
      <w:r>
        <w:rPr>
          <w:rFonts w:ascii="Times New Roman" w:hAnsi="Times New Roman" w:cs="Times New Roman"/>
          <w:sz w:val="24"/>
        </w:rPr>
        <w:t xml:space="preserve">, физкультурно-оздоровительные мероприятия, направленные на продление активного долголетия. Кроме этого, сегодня делается упор на развитие </w:t>
      </w:r>
      <w:proofErr w:type="spellStart"/>
      <w:r>
        <w:rPr>
          <w:rFonts w:ascii="Times New Roman" w:hAnsi="Times New Roman" w:cs="Times New Roman"/>
          <w:sz w:val="24"/>
        </w:rPr>
        <w:t>стационарозамещающих</w:t>
      </w:r>
      <w:proofErr w:type="spellEnd"/>
      <w:r>
        <w:rPr>
          <w:rFonts w:ascii="Times New Roman" w:hAnsi="Times New Roman" w:cs="Times New Roman"/>
          <w:sz w:val="24"/>
        </w:rPr>
        <w:t xml:space="preserve"> технологий социального обслуживания («сопровождаемое проживание») и поддержку негосударственных поставщиков социальных услуг, в том числе некоммерческих организаций.</w:t>
      </w:r>
    </w:p>
    <w:p w:rsidR="009856E7" w:rsidRDefault="009856E7" w:rsidP="009856E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Реализация мероприятий муниципальной программы будет способствовать повышению социальной активности граждан старшего поколения путем вовлечения пожилых людей в мероприятия спортивной направленности, а также в проекты по развитию их интеллектуального и творческого потенциала. </w:t>
      </w:r>
    </w:p>
    <w:p w:rsidR="009856E7" w:rsidRDefault="009856E7" w:rsidP="009856E7">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Кроме этого, выполнение программных мероприятий муниципальной программы обеспечит качественную подготовку и достойное проведение мероприятий, посвященных празднованию Победы советского народа в Великой Отечественной войне 1941 – 1945 годов, на территории </w:t>
      </w:r>
      <w:proofErr w:type="spellStart"/>
      <w:r>
        <w:rPr>
          <w:rFonts w:ascii="Times New Roman" w:eastAsia="Times New Roman" w:hAnsi="Times New Roman" w:cs="Times New Roman"/>
          <w:color w:val="000000"/>
          <w:sz w:val="24"/>
          <w:szCs w:val="24"/>
          <w:lang w:eastAsia="ru-RU"/>
        </w:rPr>
        <w:t>Няндомского</w:t>
      </w:r>
      <w:proofErr w:type="spellEnd"/>
      <w:r>
        <w:rPr>
          <w:rFonts w:ascii="Times New Roman" w:eastAsia="Times New Roman" w:hAnsi="Times New Roman" w:cs="Times New Roman"/>
          <w:color w:val="000000"/>
          <w:sz w:val="24"/>
          <w:szCs w:val="24"/>
          <w:lang w:eastAsia="ru-RU"/>
        </w:rPr>
        <w:t xml:space="preserve"> района.</w:t>
      </w:r>
    </w:p>
    <w:p w:rsidR="009856E7" w:rsidRDefault="009856E7" w:rsidP="009856E7">
      <w:pPr>
        <w:spacing w:after="0"/>
        <w:ind w:firstLine="709"/>
        <w:jc w:val="both"/>
        <w:rPr>
          <w:rFonts w:ascii="Times New Roman" w:hAnsi="Times New Roman" w:cs="Times New Roman"/>
          <w:color w:val="000000"/>
          <w:spacing w:val="2"/>
          <w:sz w:val="24"/>
          <w:szCs w:val="24"/>
        </w:rPr>
      </w:pPr>
      <w:r>
        <w:rPr>
          <w:rFonts w:ascii="Times New Roman" w:eastAsia="Times New Roman" w:hAnsi="Times New Roman" w:cs="Times New Roman"/>
          <w:color w:val="000000"/>
          <w:sz w:val="24"/>
          <w:szCs w:val="24"/>
          <w:lang w:eastAsia="ru-RU"/>
        </w:rPr>
        <w:t xml:space="preserve">С целью изменения демографической ситуации в районе, а также снижения социальной напряжённости программа предусматривает создание системы муниципальной поддержки молодых семей, нуждающихся в улучшении жилищных условий.  Сегодня у многих молодых людей создание семьи и рождение детей часто отодвигаются на второй план. Как показали социологические исследования, в качестве основных причин, по которым молодые семьи не желают иметь детей, назывались две: отсутствие перспектив получения (приобретения) жилья и низкий уровень доходов. Реализация муниципальной программы позволит оказать молодым семьям </w:t>
      </w:r>
      <w:r>
        <w:rPr>
          <w:rFonts w:ascii="Times New Roman" w:hAnsi="Times New Roman" w:cs="Times New Roman"/>
          <w:color w:val="000000"/>
          <w:spacing w:val="2"/>
          <w:sz w:val="24"/>
          <w:szCs w:val="24"/>
        </w:rPr>
        <w:t xml:space="preserve">государственную поддержку </w:t>
      </w:r>
      <w:r>
        <w:rPr>
          <w:rFonts w:ascii="Times New Roman" w:eastAsia="Times New Roman" w:hAnsi="Times New Roman" w:cs="Times New Roman"/>
          <w:color w:val="000000"/>
          <w:sz w:val="24"/>
          <w:szCs w:val="24"/>
          <w:lang w:eastAsia="ru-RU"/>
        </w:rPr>
        <w:t>в решении жилищных проблем.</w:t>
      </w:r>
    </w:p>
    <w:p w:rsidR="009856E7" w:rsidRDefault="009856E7" w:rsidP="009856E7">
      <w:pPr>
        <w:spacing w:after="0"/>
        <w:ind w:firstLine="709"/>
        <w:jc w:val="both"/>
        <w:rPr>
          <w:rFonts w:ascii="Times New Roman" w:hAnsi="Times New Roman" w:cs="Times New Roman"/>
          <w:b/>
          <w:sz w:val="24"/>
          <w:szCs w:val="24"/>
        </w:rPr>
      </w:pP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2. Цель и задачи муниципальной программы</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Цель:</w:t>
      </w:r>
    </w:p>
    <w:p w:rsidR="009856E7" w:rsidRDefault="009856E7" w:rsidP="009856E7">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повышение качества жизни и увеличение ожидаемой продолжительности жизни граждан </w:t>
      </w:r>
      <w:proofErr w:type="spellStart"/>
      <w:r>
        <w:rPr>
          <w:rFonts w:ascii="Times New Roman" w:hAnsi="Times New Roman" w:cs="Times New Roman"/>
          <w:sz w:val="24"/>
          <w:szCs w:val="24"/>
          <w:shd w:val="clear" w:color="auto" w:fill="FFFFFF"/>
        </w:rPr>
        <w:t>Няндомского</w:t>
      </w:r>
      <w:proofErr w:type="spellEnd"/>
      <w:r>
        <w:rPr>
          <w:rFonts w:ascii="Times New Roman" w:hAnsi="Times New Roman" w:cs="Times New Roman"/>
          <w:sz w:val="24"/>
          <w:szCs w:val="24"/>
          <w:shd w:val="clear" w:color="auto" w:fill="FFFFFF"/>
        </w:rPr>
        <w:t xml:space="preserve"> района.</w:t>
      </w:r>
    </w:p>
    <w:p w:rsidR="009856E7" w:rsidRDefault="009856E7" w:rsidP="009856E7">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Задачи:</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Cs/>
          <w:sz w:val="24"/>
          <w:szCs w:val="24"/>
          <w:shd w:val="clear" w:color="auto" w:fill="FFFFFF"/>
        </w:rPr>
        <w:t>обеспечение семейного благополучия,</w:t>
      </w:r>
      <w:r>
        <w:rPr>
          <w:rFonts w:ascii="Times New Roman" w:hAnsi="Times New Roman" w:cs="Times New Roman"/>
          <w:sz w:val="24"/>
          <w:szCs w:val="24"/>
        </w:rPr>
        <w:t xml:space="preserve"> укрепление социального статуса семьи, пропаганда семейных ценностей и ответственного </w:t>
      </w:r>
      <w:proofErr w:type="spellStart"/>
      <w:r>
        <w:rPr>
          <w:rFonts w:ascii="Times New Roman" w:hAnsi="Times New Roman" w:cs="Times New Roman"/>
          <w:sz w:val="24"/>
          <w:szCs w:val="24"/>
        </w:rPr>
        <w:t>родительства</w:t>
      </w:r>
      <w:proofErr w:type="spellEnd"/>
      <w:r>
        <w:rPr>
          <w:rFonts w:ascii="Times New Roman" w:hAnsi="Times New Roman" w:cs="Times New Roman"/>
          <w:bCs/>
          <w:sz w:val="24"/>
          <w:szCs w:val="24"/>
          <w:shd w:val="clear" w:color="auto" w:fill="FFFFFF"/>
        </w:rPr>
        <w:t>;</w:t>
      </w:r>
      <w:r>
        <w:rPr>
          <w:rFonts w:ascii="Times New Roman" w:hAnsi="Times New Roman" w:cs="Times New Roman"/>
          <w:sz w:val="24"/>
          <w:szCs w:val="24"/>
        </w:rPr>
        <w:t xml:space="preserve"> </w:t>
      </w:r>
    </w:p>
    <w:p w:rsidR="009856E7" w:rsidRDefault="009856E7" w:rsidP="009856E7">
      <w:pPr>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обеспечение активного социального статуса граждан пожилого возраста, т.ч. граждан старшего поколения с инвалидностью;</w:t>
      </w:r>
    </w:p>
    <w:p w:rsidR="009856E7" w:rsidRDefault="009856E7" w:rsidP="009856E7">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р</w:t>
      </w:r>
      <w:r>
        <w:rPr>
          <w:rFonts w:ascii="Times New Roman" w:hAnsi="Times New Roman" w:cs="Times New Roman"/>
          <w:spacing w:val="-1"/>
          <w:sz w:val="24"/>
          <w:szCs w:val="24"/>
        </w:rPr>
        <w:t>еализация мер государственной поддержки молодых семей в</w:t>
      </w:r>
      <w:r>
        <w:rPr>
          <w:rFonts w:ascii="Times New Roman" w:hAnsi="Times New Roman" w:cs="Times New Roman"/>
          <w:sz w:val="24"/>
          <w:szCs w:val="24"/>
        </w:rPr>
        <w:t xml:space="preserve"> </w:t>
      </w:r>
      <w:r>
        <w:rPr>
          <w:rFonts w:ascii="Times New Roman" w:hAnsi="Times New Roman" w:cs="Times New Roman"/>
          <w:spacing w:val="1"/>
          <w:sz w:val="24"/>
          <w:szCs w:val="24"/>
        </w:rPr>
        <w:t>решении их жилищных проблем</w:t>
      </w:r>
      <w:r>
        <w:rPr>
          <w:rFonts w:ascii="Times New Roman" w:hAnsi="Times New Roman" w:cs="Times New Roman"/>
          <w:bCs/>
          <w:sz w:val="24"/>
          <w:szCs w:val="24"/>
        </w:rPr>
        <w:t>.</w:t>
      </w:r>
    </w:p>
    <w:p w:rsidR="009856E7" w:rsidRDefault="009856E7" w:rsidP="009856E7">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Перечень целевых показателей</w:t>
      </w:r>
      <w:r>
        <w:rPr>
          <w:rFonts w:ascii="Times New Roman" w:hAnsi="Times New Roman" w:cs="Times New Roman"/>
          <w:color w:val="000000"/>
          <w:sz w:val="24"/>
          <w:szCs w:val="24"/>
        </w:rPr>
        <w:t xml:space="preserve"> муниципальной программы «Демографическая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 указан в приложении 1 к муниципальной программе «Демографическая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p w:rsidR="009856E7" w:rsidRDefault="009856E7" w:rsidP="009856E7">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Порядок расчета целевых показателей и источник информации </w:t>
      </w:r>
      <w:r>
        <w:rPr>
          <w:rFonts w:ascii="Times New Roman" w:hAnsi="Times New Roman" w:cs="Times New Roman"/>
          <w:color w:val="000000"/>
          <w:sz w:val="24"/>
          <w:szCs w:val="24"/>
        </w:rPr>
        <w:t xml:space="preserve">о значениях целевых показателей муниципальной программы «Демографическая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 изложены в приложении 2 к муниципальной программе «Демографическая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p w:rsidR="009856E7" w:rsidRDefault="009856E7" w:rsidP="009856E7">
      <w:pPr>
        <w:tabs>
          <w:tab w:val="left" w:pos="4470"/>
        </w:tabs>
        <w:spacing w:after="0"/>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Сроки и этапы реализации  муниципальной программы</w:t>
      </w:r>
    </w:p>
    <w:p w:rsidR="009856E7" w:rsidRDefault="009856E7" w:rsidP="009856E7">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Муниципальная программа реализуется с 2021 года по 2024 год в один этап. </w:t>
      </w:r>
    </w:p>
    <w:p w:rsidR="009856E7" w:rsidRDefault="009856E7" w:rsidP="009856E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4. Ресурсное обеспечение реализации муниципальной программы</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мероприятий муниципальной программы осуществляется за счет средств федерального, областного, районного бюджетов, бюджетов поселений, а также внебюджетных источников.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Объем финансирования муниципальной программы приведен в приложении 3 и уточняется при формировании бюджетов на очередной финансовый год и плановый период.</w:t>
      </w:r>
    </w:p>
    <w:p w:rsidR="009856E7" w:rsidRDefault="009856E7" w:rsidP="009856E7">
      <w:pPr>
        <w:spacing w:after="0"/>
        <w:rPr>
          <w:rFonts w:ascii="Times New Roman" w:hAnsi="Times New Roman" w:cs="Times New Roman"/>
          <w:sz w:val="24"/>
        </w:rPr>
        <w:sectPr w:rsidR="009856E7">
          <w:pgSz w:w="11906" w:h="16838"/>
          <w:pgMar w:top="1134" w:right="707" w:bottom="1134" w:left="1134" w:header="708" w:footer="708" w:gutter="0"/>
          <w:cols w:space="72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9856E7" w:rsidTr="009856E7">
        <w:tc>
          <w:tcPr>
            <w:tcW w:w="9322" w:type="dxa"/>
          </w:tcPr>
          <w:p w:rsidR="009856E7" w:rsidRDefault="009856E7">
            <w:pPr>
              <w:jc w:val="both"/>
              <w:rPr>
                <w:rFonts w:ascii="Times New Roman" w:hAnsi="Times New Roman" w:cs="Times New Roman"/>
                <w:sz w:val="24"/>
              </w:rPr>
            </w:pPr>
          </w:p>
        </w:tc>
        <w:tc>
          <w:tcPr>
            <w:tcW w:w="5464" w:type="dxa"/>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к муниципальной программе «</w:t>
            </w:r>
            <w:r>
              <w:rPr>
                <w:rFonts w:ascii="Times New Roman" w:hAnsi="Times New Roman" w:cs="Times New Roman"/>
                <w:color w:val="000000"/>
                <w:sz w:val="24"/>
                <w:szCs w:val="24"/>
              </w:rPr>
              <w:t xml:space="preserve">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tc>
      </w:tr>
    </w:tbl>
    <w:p w:rsidR="009856E7" w:rsidRDefault="009856E7" w:rsidP="009856E7">
      <w:pPr>
        <w:spacing w:after="0"/>
        <w:ind w:firstLine="709"/>
        <w:jc w:val="center"/>
        <w:rPr>
          <w:rFonts w:ascii="Times New Roman" w:hAnsi="Times New Roman" w:cs="Times New Roman"/>
          <w:b/>
          <w:sz w:val="24"/>
        </w:rPr>
      </w:pPr>
    </w:p>
    <w:p w:rsidR="009856E7" w:rsidRDefault="009856E7" w:rsidP="009856E7">
      <w:pPr>
        <w:spacing w:after="0"/>
        <w:ind w:firstLine="709"/>
        <w:jc w:val="center"/>
        <w:rPr>
          <w:rFonts w:ascii="Times New Roman" w:hAnsi="Times New Roman" w:cs="Times New Roman"/>
          <w:b/>
          <w:sz w:val="24"/>
        </w:rPr>
      </w:pPr>
    </w:p>
    <w:p w:rsidR="009856E7" w:rsidRDefault="009856E7" w:rsidP="009856E7">
      <w:pPr>
        <w:spacing w:after="0"/>
        <w:ind w:firstLine="709"/>
        <w:jc w:val="center"/>
        <w:rPr>
          <w:rFonts w:ascii="Times New Roman" w:hAnsi="Times New Roman" w:cs="Times New Roman"/>
          <w:b/>
          <w:sz w:val="24"/>
        </w:rPr>
      </w:pPr>
      <w:r>
        <w:rPr>
          <w:rFonts w:ascii="Times New Roman" w:hAnsi="Times New Roman" w:cs="Times New Roman"/>
          <w:b/>
          <w:sz w:val="24"/>
        </w:rPr>
        <w:t>ПЕРЕЧЕНЬ ЦЕЛЕВЫХ ПОКАЗАТЕЛЕЙ</w:t>
      </w:r>
    </w:p>
    <w:p w:rsidR="009856E7" w:rsidRDefault="009856E7" w:rsidP="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sz w:val="24"/>
          <w:szCs w:val="24"/>
        </w:rPr>
        <w:t>муниципальной программы «</w:t>
      </w:r>
      <w:r>
        <w:rPr>
          <w:rFonts w:ascii="Times New Roman" w:hAnsi="Times New Roman" w:cs="Times New Roman"/>
          <w:b/>
          <w:color w:val="000000"/>
          <w:sz w:val="24"/>
          <w:szCs w:val="24"/>
        </w:rPr>
        <w:t xml:space="preserve">Демографическая политика и социальная поддержка граждан </w:t>
      </w:r>
      <w:proofErr w:type="spellStart"/>
      <w:r>
        <w:rPr>
          <w:rFonts w:ascii="Times New Roman" w:hAnsi="Times New Roman" w:cs="Times New Roman"/>
          <w:b/>
          <w:color w:val="000000"/>
          <w:sz w:val="24"/>
          <w:szCs w:val="24"/>
        </w:rPr>
        <w:t>Няндомского</w:t>
      </w:r>
      <w:proofErr w:type="spellEnd"/>
      <w:r>
        <w:rPr>
          <w:rFonts w:ascii="Times New Roman" w:hAnsi="Times New Roman" w:cs="Times New Roman"/>
          <w:b/>
          <w:color w:val="000000"/>
          <w:sz w:val="24"/>
          <w:szCs w:val="24"/>
        </w:rPr>
        <w:t xml:space="preserve"> района»</w:t>
      </w:r>
    </w:p>
    <w:p w:rsidR="009856E7" w:rsidRDefault="009856E7" w:rsidP="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Ответственный исполнитель: </w:t>
      </w:r>
      <w:r>
        <w:rPr>
          <w:rFonts w:ascii="Times New Roman" w:hAnsi="Times New Roman" w:cs="Times New Roman"/>
          <w:color w:val="000000"/>
          <w:sz w:val="24"/>
          <w:szCs w:val="24"/>
        </w:rPr>
        <w:t>отдел по молодежной политике и социальным вопросам УСП</w:t>
      </w:r>
    </w:p>
    <w:p w:rsidR="009856E7" w:rsidRDefault="009856E7" w:rsidP="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p>
    <w:p w:rsidR="009856E7" w:rsidRDefault="009856E7" w:rsidP="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p>
    <w:tbl>
      <w:tblPr>
        <w:tblStyle w:val="a8"/>
        <w:tblW w:w="15134" w:type="dxa"/>
        <w:tblLook w:val="04A0"/>
      </w:tblPr>
      <w:tblGrid>
        <w:gridCol w:w="533"/>
        <w:gridCol w:w="4111"/>
        <w:gridCol w:w="4073"/>
        <w:gridCol w:w="1456"/>
        <w:gridCol w:w="1336"/>
        <w:gridCol w:w="1254"/>
        <w:gridCol w:w="1254"/>
        <w:gridCol w:w="1117"/>
      </w:tblGrid>
      <w:tr w:rsidR="009856E7" w:rsidTr="009856E7">
        <w:tc>
          <w:tcPr>
            <w:tcW w:w="533"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w:t>
            </w:r>
          </w:p>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proofErr w:type="spellStart"/>
            <w:proofErr w:type="gramStart"/>
            <w:r>
              <w:rPr>
                <w:rFonts w:ascii="Times New Roman" w:hAnsi="Times New Roman" w:cs="Times New Roman"/>
                <w:b/>
                <w:color w:val="000000"/>
              </w:rPr>
              <w:t>п</w:t>
            </w:r>
            <w:proofErr w:type="spellEnd"/>
            <w:proofErr w:type="gramEnd"/>
            <w:r>
              <w:rPr>
                <w:rFonts w:ascii="Times New Roman" w:hAnsi="Times New Roman" w:cs="Times New Roman"/>
                <w:b/>
                <w:color w:val="000000"/>
              </w:rPr>
              <w:t>/</w:t>
            </w:r>
            <w:proofErr w:type="spellStart"/>
            <w:r>
              <w:rPr>
                <w:rFonts w:ascii="Times New Roman" w:hAnsi="Times New Roman" w:cs="Times New Roman"/>
                <w:b/>
                <w:color w:val="000000"/>
              </w:rPr>
              <w:t>п</w:t>
            </w:r>
            <w:proofErr w:type="spellEnd"/>
          </w:p>
        </w:tc>
        <w:tc>
          <w:tcPr>
            <w:tcW w:w="4111"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Наименование целевого показателя</w:t>
            </w:r>
          </w:p>
        </w:tc>
        <w:tc>
          <w:tcPr>
            <w:tcW w:w="4073"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Единица измерения</w:t>
            </w:r>
          </w:p>
        </w:tc>
        <w:tc>
          <w:tcPr>
            <w:tcW w:w="6417" w:type="dxa"/>
            <w:gridSpan w:val="5"/>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Значения целевых показателей</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b/>
                <w:color w:val="000000"/>
              </w:rPr>
            </w:pPr>
          </w:p>
        </w:tc>
        <w:tc>
          <w:tcPr>
            <w:tcW w:w="1456"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sz w:val="24"/>
                <w:szCs w:val="24"/>
              </w:rPr>
              <w:t>базовый 2020 год</w:t>
            </w:r>
          </w:p>
        </w:tc>
        <w:tc>
          <w:tcPr>
            <w:tcW w:w="1336"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2021 год</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 xml:space="preserve">2022 год </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 xml:space="preserve">2023 год </w:t>
            </w:r>
          </w:p>
        </w:tc>
        <w:tc>
          <w:tcPr>
            <w:tcW w:w="1117"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2024 год</w:t>
            </w:r>
          </w:p>
        </w:tc>
      </w:tr>
      <w:tr w:rsidR="009856E7" w:rsidTr="009856E7">
        <w:tc>
          <w:tcPr>
            <w:tcW w:w="533"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1</w:t>
            </w:r>
          </w:p>
        </w:tc>
        <w:tc>
          <w:tcPr>
            <w:tcW w:w="4111"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2</w:t>
            </w:r>
          </w:p>
        </w:tc>
        <w:tc>
          <w:tcPr>
            <w:tcW w:w="4073"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3</w:t>
            </w:r>
          </w:p>
        </w:tc>
        <w:tc>
          <w:tcPr>
            <w:tcW w:w="1456"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4</w:t>
            </w:r>
          </w:p>
        </w:tc>
        <w:tc>
          <w:tcPr>
            <w:tcW w:w="1336"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5</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6</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7</w:t>
            </w:r>
          </w:p>
        </w:tc>
        <w:tc>
          <w:tcPr>
            <w:tcW w:w="1117"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Pr>
                <w:rFonts w:ascii="Times New Roman" w:hAnsi="Times New Roman" w:cs="Times New Roman"/>
                <w:b/>
                <w:color w:val="000000"/>
              </w:rPr>
              <w:t>8</w:t>
            </w:r>
          </w:p>
        </w:tc>
      </w:tr>
      <w:tr w:rsidR="009856E7" w:rsidTr="009856E7">
        <w:tc>
          <w:tcPr>
            <w:tcW w:w="533"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Увеличение количества публикаций в СМИ на тему ответственного </w:t>
            </w:r>
            <w:proofErr w:type="spellStart"/>
            <w:r>
              <w:rPr>
                <w:rFonts w:ascii="Times New Roman" w:hAnsi="Times New Roman" w:cs="Times New Roman"/>
                <w:color w:val="000000"/>
                <w:sz w:val="24"/>
                <w:szCs w:val="24"/>
              </w:rPr>
              <w:t>родительства</w:t>
            </w:r>
            <w:proofErr w:type="spellEnd"/>
          </w:p>
        </w:tc>
        <w:tc>
          <w:tcPr>
            <w:tcW w:w="4073"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w:t>
            </w:r>
          </w:p>
        </w:tc>
        <w:tc>
          <w:tcPr>
            <w:tcW w:w="145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7</w:t>
            </w:r>
          </w:p>
        </w:tc>
        <w:tc>
          <w:tcPr>
            <w:tcW w:w="133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+2</w:t>
            </w:r>
          </w:p>
        </w:tc>
        <w:tc>
          <w:tcPr>
            <w:tcW w:w="11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+2</w:t>
            </w:r>
          </w:p>
        </w:tc>
      </w:tr>
      <w:tr w:rsidR="009856E7" w:rsidTr="009856E7">
        <w:tc>
          <w:tcPr>
            <w:tcW w:w="533"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Увеличение количества мероприятий для граждан старшего возраста</w:t>
            </w:r>
          </w:p>
        </w:tc>
        <w:tc>
          <w:tcPr>
            <w:tcW w:w="4073"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w:t>
            </w:r>
          </w:p>
        </w:tc>
        <w:tc>
          <w:tcPr>
            <w:tcW w:w="1456"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36"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17"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856E7" w:rsidTr="009856E7">
        <w:tc>
          <w:tcPr>
            <w:tcW w:w="533"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Увеличение численности граждан старшего возраста, участвующих в </w:t>
            </w:r>
            <w:proofErr w:type="spellStart"/>
            <w:r>
              <w:rPr>
                <w:rFonts w:ascii="Times New Roman" w:hAnsi="Times New Roman" w:cs="Times New Roman"/>
                <w:color w:val="000000"/>
                <w:sz w:val="24"/>
                <w:szCs w:val="24"/>
              </w:rPr>
              <w:t>социокультурных</w:t>
            </w:r>
            <w:proofErr w:type="spellEnd"/>
            <w:r>
              <w:rPr>
                <w:rFonts w:ascii="Times New Roman" w:hAnsi="Times New Roman" w:cs="Times New Roman"/>
                <w:color w:val="000000"/>
                <w:sz w:val="24"/>
                <w:szCs w:val="24"/>
              </w:rPr>
              <w:t xml:space="preserve"> мероприятиях</w:t>
            </w:r>
          </w:p>
        </w:tc>
        <w:tc>
          <w:tcPr>
            <w:tcW w:w="4073"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rPr>
            </w:pPr>
            <w:r>
              <w:rPr>
                <w:rFonts w:ascii="Times New Roman" w:hAnsi="Times New Roman" w:cs="Times New Roman"/>
              </w:rPr>
              <w:t>проценты</w:t>
            </w:r>
          </w:p>
          <w:p w:rsidR="009856E7" w:rsidRDefault="009856E7">
            <w:pPr>
              <w:jc w:val="center"/>
              <w:rPr>
                <w:rFonts w:ascii="Times New Roman" w:hAnsi="Times New Roman" w:cs="Times New Roman"/>
              </w:rPr>
            </w:pPr>
            <w:r>
              <w:rPr>
                <w:rFonts w:ascii="Times New Roman" w:hAnsi="Times New Roman" w:cs="Times New Roman"/>
              </w:rPr>
              <w:t>человек</w:t>
            </w:r>
          </w:p>
        </w:tc>
        <w:tc>
          <w:tcPr>
            <w:tcW w:w="145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+1,0</w:t>
            </w:r>
          </w:p>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1 875</w:t>
            </w:r>
          </w:p>
        </w:tc>
        <w:tc>
          <w:tcPr>
            <w:tcW w:w="133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+1,0</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+1,0</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+1,0</w:t>
            </w:r>
          </w:p>
        </w:tc>
      </w:tr>
      <w:tr w:rsidR="009856E7" w:rsidTr="009856E7">
        <w:tc>
          <w:tcPr>
            <w:tcW w:w="533"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молодых семей, которые смогли улучшить свои жилищные условия </w:t>
            </w:r>
          </w:p>
        </w:tc>
        <w:tc>
          <w:tcPr>
            <w:tcW w:w="4073"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w:t>
            </w:r>
          </w:p>
        </w:tc>
        <w:tc>
          <w:tcPr>
            <w:tcW w:w="145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4</w:t>
            </w:r>
          </w:p>
        </w:tc>
        <w:tc>
          <w:tcPr>
            <w:tcW w:w="133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4</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2</w:t>
            </w:r>
          </w:p>
        </w:tc>
        <w:tc>
          <w:tcPr>
            <w:tcW w:w="11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2</w:t>
            </w:r>
          </w:p>
        </w:tc>
      </w:tr>
    </w:tbl>
    <w:p w:rsidR="009856E7" w:rsidRDefault="009856E7" w:rsidP="009856E7">
      <w:pPr>
        <w:spacing w:after="0"/>
        <w:rPr>
          <w:rFonts w:ascii="Times New Roman" w:hAnsi="Times New Roman" w:cs="Times New Roman"/>
          <w:color w:val="000000"/>
          <w:sz w:val="24"/>
          <w:szCs w:val="24"/>
        </w:rPr>
        <w:sectPr w:rsidR="009856E7">
          <w:pgSz w:w="16838" w:h="11906" w:orient="landscape"/>
          <w:pgMar w:top="709" w:right="1134" w:bottom="1134" w:left="1134" w:header="709" w:footer="709" w:gutter="0"/>
          <w:cols w:space="72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8"/>
        <w:gridCol w:w="4303"/>
      </w:tblGrid>
      <w:tr w:rsidR="009856E7" w:rsidTr="009856E7">
        <w:tc>
          <w:tcPr>
            <w:tcW w:w="5978" w:type="dxa"/>
          </w:tcPr>
          <w:p w:rsidR="009856E7" w:rsidRDefault="009856E7">
            <w:pPr>
              <w:jc w:val="both"/>
              <w:rPr>
                <w:rFonts w:ascii="Times New Roman" w:hAnsi="Times New Roman" w:cs="Times New Roman"/>
                <w:sz w:val="24"/>
              </w:rPr>
            </w:pPr>
          </w:p>
        </w:tc>
        <w:tc>
          <w:tcPr>
            <w:tcW w:w="4303" w:type="dxa"/>
            <w:hideMark/>
          </w:tcPr>
          <w:p w:rsidR="009856E7" w:rsidRDefault="009856E7">
            <w:pPr>
              <w:jc w:val="center"/>
              <w:rPr>
                <w:rFonts w:ascii="Times New Roman" w:hAnsi="Times New Roman" w:cs="Times New Roman"/>
                <w:sz w:val="24"/>
              </w:rPr>
            </w:pPr>
            <w:r>
              <w:rPr>
                <w:rFonts w:ascii="Times New Roman" w:hAnsi="Times New Roman" w:cs="Times New Roman"/>
                <w:sz w:val="24"/>
              </w:rPr>
              <w:t>ПРИЛОЖЕНИЕ 2</w:t>
            </w:r>
          </w:p>
          <w:p w:rsidR="009856E7" w:rsidRDefault="009856E7">
            <w:pPr>
              <w:jc w:val="center"/>
              <w:rPr>
                <w:rFonts w:ascii="Times New Roman" w:hAnsi="Times New Roman" w:cs="Times New Roman"/>
                <w:sz w:val="24"/>
              </w:rPr>
            </w:pPr>
            <w:r>
              <w:rPr>
                <w:rFonts w:ascii="Times New Roman" w:hAnsi="Times New Roman" w:cs="Times New Roman"/>
                <w:sz w:val="24"/>
              </w:rPr>
              <w:t>к муниципальной программе «</w:t>
            </w:r>
            <w:r>
              <w:rPr>
                <w:rFonts w:ascii="Times New Roman" w:hAnsi="Times New Roman" w:cs="Times New Roman"/>
                <w:color w:val="000000"/>
                <w:sz w:val="26"/>
                <w:szCs w:val="26"/>
              </w:rPr>
              <w:t xml:space="preserve">Демографическая политика и социальная поддержка граждан </w:t>
            </w:r>
            <w:proofErr w:type="spellStart"/>
            <w:r>
              <w:rPr>
                <w:rFonts w:ascii="Times New Roman" w:hAnsi="Times New Roman" w:cs="Times New Roman"/>
                <w:color w:val="000000"/>
                <w:sz w:val="26"/>
                <w:szCs w:val="26"/>
              </w:rPr>
              <w:t>Няндомского</w:t>
            </w:r>
            <w:proofErr w:type="spellEnd"/>
            <w:r>
              <w:rPr>
                <w:rFonts w:ascii="Times New Roman" w:hAnsi="Times New Roman" w:cs="Times New Roman"/>
                <w:color w:val="000000"/>
                <w:sz w:val="26"/>
                <w:szCs w:val="26"/>
              </w:rPr>
              <w:t xml:space="preserve"> района»</w:t>
            </w:r>
          </w:p>
        </w:tc>
      </w:tr>
    </w:tbl>
    <w:p w:rsidR="009856E7" w:rsidRDefault="009856E7" w:rsidP="009856E7">
      <w:pPr>
        <w:spacing w:after="0"/>
        <w:ind w:firstLine="709"/>
        <w:jc w:val="center"/>
        <w:rPr>
          <w:rFonts w:ascii="Times New Roman" w:hAnsi="Times New Roman" w:cs="Times New Roman"/>
          <w:sz w:val="24"/>
        </w:rPr>
      </w:pPr>
    </w:p>
    <w:p w:rsidR="009856E7" w:rsidRDefault="009856E7" w:rsidP="009856E7">
      <w:pPr>
        <w:spacing w:after="0"/>
        <w:rPr>
          <w:rFonts w:ascii="Times New Roman" w:hAnsi="Times New Roman" w:cs="Times New Roman"/>
          <w:sz w:val="24"/>
        </w:rPr>
      </w:pPr>
    </w:p>
    <w:p w:rsidR="009856E7" w:rsidRDefault="009856E7" w:rsidP="009856E7">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РАСЧЕТА</w:t>
      </w:r>
    </w:p>
    <w:p w:rsidR="009856E7" w:rsidRDefault="009856E7" w:rsidP="009856E7">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целевых показателей и источники информации о значениях целевых показателей муниципальной программы</w:t>
      </w:r>
    </w:p>
    <w:p w:rsidR="009856E7" w:rsidRDefault="009856E7" w:rsidP="009856E7">
      <w:pPr>
        <w:spacing w:after="0"/>
        <w:ind w:firstLine="709"/>
        <w:jc w:val="center"/>
        <w:rPr>
          <w:rFonts w:ascii="Times New Roman" w:hAnsi="Times New Roman" w:cs="Times New Roman"/>
          <w:b/>
          <w:color w:val="000000"/>
          <w:sz w:val="24"/>
          <w:szCs w:val="24"/>
        </w:rPr>
      </w:pPr>
      <w:r>
        <w:rPr>
          <w:rFonts w:ascii="Times New Roman" w:hAnsi="Times New Roman" w:cs="Times New Roman"/>
          <w:b/>
          <w:sz w:val="24"/>
        </w:rPr>
        <w:t xml:space="preserve"> </w:t>
      </w:r>
      <w:r>
        <w:rPr>
          <w:rFonts w:ascii="Times New Roman" w:hAnsi="Times New Roman" w:cs="Times New Roman"/>
          <w:b/>
          <w:sz w:val="24"/>
          <w:szCs w:val="24"/>
        </w:rPr>
        <w:t>«</w:t>
      </w:r>
      <w:r>
        <w:rPr>
          <w:rFonts w:ascii="Times New Roman" w:hAnsi="Times New Roman" w:cs="Times New Roman"/>
          <w:b/>
          <w:color w:val="000000"/>
          <w:sz w:val="24"/>
          <w:szCs w:val="24"/>
        </w:rPr>
        <w:t xml:space="preserve">Демографическая политика и социальная поддержка граждан </w:t>
      </w:r>
      <w:proofErr w:type="spellStart"/>
      <w:r>
        <w:rPr>
          <w:rFonts w:ascii="Times New Roman" w:hAnsi="Times New Roman" w:cs="Times New Roman"/>
          <w:b/>
          <w:color w:val="000000"/>
          <w:sz w:val="24"/>
          <w:szCs w:val="24"/>
        </w:rPr>
        <w:t>Няндомского</w:t>
      </w:r>
      <w:proofErr w:type="spellEnd"/>
      <w:r>
        <w:rPr>
          <w:rFonts w:ascii="Times New Roman" w:hAnsi="Times New Roman" w:cs="Times New Roman"/>
          <w:b/>
          <w:color w:val="000000"/>
          <w:sz w:val="24"/>
          <w:szCs w:val="24"/>
        </w:rPr>
        <w:t xml:space="preserve"> района»</w:t>
      </w:r>
    </w:p>
    <w:p w:rsidR="009856E7" w:rsidRDefault="009856E7" w:rsidP="009856E7">
      <w:pPr>
        <w:spacing w:after="0"/>
        <w:ind w:firstLine="709"/>
        <w:jc w:val="center"/>
        <w:rPr>
          <w:rFonts w:ascii="Times New Roman" w:hAnsi="Times New Roman" w:cs="Times New Roman"/>
          <w:color w:val="000000"/>
          <w:sz w:val="24"/>
          <w:szCs w:val="24"/>
        </w:rPr>
      </w:pPr>
    </w:p>
    <w:tbl>
      <w:tblPr>
        <w:tblStyle w:val="a8"/>
        <w:tblW w:w="0" w:type="auto"/>
        <w:tblLook w:val="04A0"/>
      </w:tblPr>
      <w:tblGrid>
        <w:gridCol w:w="3402"/>
        <w:gridCol w:w="3486"/>
        <w:gridCol w:w="3393"/>
      </w:tblGrid>
      <w:tr w:rsidR="009856E7" w:rsidTr="009856E7">
        <w:tc>
          <w:tcPr>
            <w:tcW w:w="340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Наименование целевых показателей,</w:t>
            </w:r>
          </w:p>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348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Порядок расчета</w:t>
            </w:r>
          </w:p>
        </w:tc>
        <w:tc>
          <w:tcPr>
            <w:tcW w:w="3393" w:type="dxa"/>
            <w:tcBorders>
              <w:top w:val="single" w:sz="4" w:space="0" w:color="auto"/>
              <w:left w:val="single" w:sz="4" w:space="0" w:color="auto"/>
              <w:bottom w:val="single" w:sz="4" w:space="0" w:color="auto"/>
              <w:right w:val="single" w:sz="4" w:space="0" w:color="auto"/>
            </w:tcBorders>
            <w:hideMark/>
          </w:tcPr>
          <w:p w:rsidR="009856E7" w:rsidRDefault="009856E7">
            <w:pPr>
              <w:tabs>
                <w:tab w:val="left" w:pos="210"/>
                <w:tab w:val="center" w:pos="2356"/>
              </w:tabs>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t>Источник информации</w:t>
            </w:r>
          </w:p>
        </w:tc>
      </w:tr>
      <w:tr w:rsidR="009856E7" w:rsidTr="009856E7">
        <w:tc>
          <w:tcPr>
            <w:tcW w:w="10281" w:type="dxa"/>
            <w:gridSpan w:val="3"/>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Цель - повышение качества жизни и увеличение ожидаемой продолжительности жизни граждан </w:t>
            </w:r>
            <w:proofErr w:type="spellStart"/>
            <w:r>
              <w:rPr>
                <w:rFonts w:ascii="Times New Roman" w:hAnsi="Times New Roman" w:cs="Times New Roman"/>
                <w:b/>
                <w:sz w:val="24"/>
                <w:szCs w:val="24"/>
                <w:shd w:val="clear" w:color="auto" w:fill="FFFFFF"/>
              </w:rPr>
              <w:t>Няндомского</w:t>
            </w:r>
            <w:proofErr w:type="spellEnd"/>
            <w:r>
              <w:rPr>
                <w:rFonts w:ascii="Times New Roman" w:hAnsi="Times New Roman" w:cs="Times New Roman"/>
                <w:b/>
                <w:sz w:val="24"/>
                <w:szCs w:val="24"/>
                <w:shd w:val="clear" w:color="auto" w:fill="FFFFFF"/>
              </w:rPr>
              <w:t xml:space="preserve"> района</w:t>
            </w:r>
          </w:p>
        </w:tc>
      </w:tr>
      <w:tr w:rsidR="009856E7" w:rsidTr="009856E7">
        <w:tc>
          <w:tcPr>
            <w:tcW w:w="10281" w:type="dxa"/>
            <w:gridSpan w:val="3"/>
            <w:tcBorders>
              <w:top w:val="single" w:sz="4" w:space="0" w:color="auto"/>
              <w:left w:val="single" w:sz="4" w:space="0" w:color="auto"/>
              <w:bottom w:val="single" w:sz="4" w:space="0" w:color="auto"/>
              <w:right w:val="single" w:sz="4" w:space="0" w:color="auto"/>
            </w:tcBorders>
            <w:hideMark/>
          </w:tcPr>
          <w:p w:rsidR="009856E7" w:rsidRDefault="009856E7">
            <w:pPr>
              <w:ind w:firstLine="709"/>
              <w:jc w:val="center"/>
              <w:rPr>
                <w:rFonts w:ascii="Times New Roman" w:hAnsi="Times New Roman" w:cs="Times New Roman"/>
                <w:b/>
                <w:sz w:val="24"/>
                <w:szCs w:val="24"/>
              </w:rPr>
            </w:pPr>
            <w:r>
              <w:rPr>
                <w:rFonts w:ascii="Times New Roman" w:hAnsi="Times New Roman" w:cs="Times New Roman"/>
                <w:b/>
                <w:sz w:val="24"/>
                <w:szCs w:val="24"/>
              </w:rPr>
              <w:t>Задача 1 - </w:t>
            </w:r>
            <w:r>
              <w:rPr>
                <w:rFonts w:ascii="Times New Roman" w:hAnsi="Times New Roman" w:cs="Times New Roman"/>
                <w:b/>
                <w:bCs/>
                <w:sz w:val="24"/>
                <w:szCs w:val="24"/>
                <w:shd w:val="clear" w:color="auto" w:fill="FFFFFF"/>
              </w:rPr>
              <w:t>обеспечение семейного благополучия,</w:t>
            </w:r>
            <w:r>
              <w:rPr>
                <w:rFonts w:ascii="Times New Roman" w:hAnsi="Times New Roman" w:cs="Times New Roman"/>
                <w:b/>
                <w:sz w:val="24"/>
                <w:szCs w:val="24"/>
              </w:rPr>
              <w:t xml:space="preserve"> укрепление социального статуса семьи, пропаганда семейных ценностей и ответственного </w:t>
            </w:r>
            <w:proofErr w:type="spellStart"/>
            <w:r>
              <w:rPr>
                <w:rFonts w:ascii="Times New Roman" w:hAnsi="Times New Roman" w:cs="Times New Roman"/>
                <w:b/>
                <w:sz w:val="24"/>
                <w:szCs w:val="24"/>
              </w:rPr>
              <w:t>родительства</w:t>
            </w:r>
            <w:proofErr w:type="spellEnd"/>
          </w:p>
        </w:tc>
      </w:tr>
      <w:tr w:rsidR="009856E7" w:rsidTr="009856E7">
        <w:tc>
          <w:tcPr>
            <w:tcW w:w="340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color w:val="000000"/>
                <w:sz w:val="24"/>
                <w:szCs w:val="24"/>
              </w:rPr>
              <w:t xml:space="preserve">Увеличение количества публикаций в СМИ на тему ответственного </w:t>
            </w:r>
            <w:proofErr w:type="spellStart"/>
            <w:r>
              <w:rPr>
                <w:rFonts w:ascii="Times New Roman" w:hAnsi="Times New Roman" w:cs="Times New Roman"/>
                <w:color w:val="000000"/>
                <w:sz w:val="24"/>
                <w:szCs w:val="24"/>
              </w:rPr>
              <w:t>родительства</w:t>
            </w:r>
            <w:proofErr w:type="spellEnd"/>
            <w:r>
              <w:rPr>
                <w:rFonts w:ascii="Times New Roman" w:hAnsi="Times New Roman" w:cs="Times New Roman"/>
                <w:color w:val="000000"/>
                <w:sz w:val="24"/>
                <w:szCs w:val="24"/>
              </w:rPr>
              <w:t>, единиц</w:t>
            </w:r>
          </w:p>
        </w:tc>
        <w:tc>
          <w:tcPr>
            <w:tcW w:w="348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публикаций в текущем году - количество публикаций в предыдущем  году</w:t>
            </w:r>
          </w:p>
        </w:tc>
        <w:tc>
          <w:tcPr>
            <w:tcW w:w="3393"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 xml:space="preserve">данные </w:t>
            </w:r>
            <w:r>
              <w:rPr>
                <w:rFonts w:ascii="Times New Roman" w:hAnsi="Times New Roman" w:cs="Times New Roman"/>
                <w:sz w:val="24"/>
                <w:szCs w:val="24"/>
              </w:rPr>
              <w:t>отдела по молодежной политике и социальным вопросам УСП</w:t>
            </w:r>
          </w:p>
        </w:tc>
      </w:tr>
      <w:tr w:rsidR="009856E7" w:rsidTr="009856E7">
        <w:tc>
          <w:tcPr>
            <w:tcW w:w="10281" w:type="dxa"/>
            <w:gridSpan w:val="3"/>
            <w:tcBorders>
              <w:top w:val="single" w:sz="4" w:space="0" w:color="auto"/>
              <w:left w:val="single" w:sz="4" w:space="0" w:color="auto"/>
              <w:bottom w:val="single" w:sz="4" w:space="0" w:color="auto"/>
              <w:right w:val="single" w:sz="4" w:space="0" w:color="auto"/>
            </w:tcBorders>
            <w:hideMark/>
          </w:tcPr>
          <w:p w:rsidR="009856E7" w:rsidRDefault="009856E7">
            <w:pPr>
              <w:ind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rPr>
              <w:t xml:space="preserve">Задача 2 - </w:t>
            </w:r>
            <w:r>
              <w:rPr>
                <w:rFonts w:ascii="Times New Roman" w:hAnsi="Times New Roman"/>
                <w:b/>
                <w:color w:val="000000"/>
                <w:sz w:val="24"/>
                <w:szCs w:val="24"/>
              </w:rPr>
              <w:t>обеспечение активного социального статуса граждан пожилого возраста, т.ч. граждан старшего поколения с инвалидностью</w:t>
            </w:r>
          </w:p>
        </w:tc>
      </w:tr>
      <w:tr w:rsidR="009856E7" w:rsidTr="009856E7">
        <w:tc>
          <w:tcPr>
            <w:tcW w:w="340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color w:val="000000"/>
                <w:sz w:val="24"/>
                <w:szCs w:val="24"/>
              </w:rPr>
              <w:t>Увеличение количества мероприятий для граждан старшего возраста, единиц</w:t>
            </w:r>
          </w:p>
        </w:tc>
        <w:tc>
          <w:tcPr>
            <w:tcW w:w="348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мероприятий для граждан старшего поколения за текущий период  - </w:t>
            </w:r>
          </w:p>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мероприятий для граждан старшего поколения за предыдущий год</w:t>
            </w:r>
          </w:p>
        </w:tc>
        <w:tc>
          <w:tcPr>
            <w:tcW w:w="3393"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учреждений, организаций, задействованных в проведении мероприятий</w:t>
            </w:r>
          </w:p>
        </w:tc>
      </w:tr>
      <w:tr w:rsidR="009856E7" w:rsidTr="009856E7">
        <w:tc>
          <w:tcPr>
            <w:tcW w:w="340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color w:val="000000"/>
                <w:sz w:val="24"/>
                <w:szCs w:val="24"/>
              </w:rPr>
              <w:t xml:space="preserve">Увеличение численности граждан старшего возраста, участвующих в </w:t>
            </w:r>
            <w:proofErr w:type="spellStart"/>
            <w:r>
              <w:rPr>
                <w:rFonts w:ascii="Times New Roman" w:hAnsi="Times New Roman" w:cs="Times New Roman"/>
                <w:color w:val="000000"/>
                <w:sz w:val="24"/>
                <w:szCs w:val="24"/>
              </w:rPr>
              <w:t>социокультурных</w:t>
            </w:r>
            <w:proofErr w:type="spellEnd"/>
            <w:r>
              <w:rPr>
                <w:rFonts w:ascii="Times New Roman" w:hAnsi="Times New Roman" w:cs="Times New Roman"/>
                <w:color w:val="000000"/>
                <w:sz w:val="24"/>
                <w:szCs w:val="24"/>
              </w:rPr>
              <w:t xml:space="preserve"> мероприятиях, проценты</w:t>
            </w:r>
          </w:p>
        </w:tc>
        <w:tc>
          <w:tcPr>
            <w:tcW w:w="348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color w:val="000000"/>
                <w:sz w:val="24"/>
                <w:szCs w:val="24"/>
              </w:rPr>
              <w:t xml:space="preserve">численность граждан старшего возраста, участвующих в </w:t>
            </w:r>
            <w:proofErr w:type="spellStart"/>
            <w:r>
              <w:rPr>
                <w:rFonts w:ascii="Times New Roman" w:hAnsi="Times New Roman" w:cs="Times New Roman"/>
                <w:color w:val="000000"/>
                <w:sz w:val="24"/>
                <w:szCs w:val="24"/>
              </w:rPr>
              <w:t>социокультурных</w:t>
            </w:r>
            <w:proofErr w:type="spellEnd"/>
            <w:r>
              <w:rPr>
                <w:rFonts w:ascii="Times New Roman" w:hAnsi="Times New Roman" w:cs="Times New Roman"/>
                <w:color w:val="000000"/>
                <w:sz w:val="24"/>
                <w:szCs w:val="24"/>
              </w:rPr>
              <w:t xml:space="preserve"> мероприятиях  в текущем периоде /  численность граждан старшего возраста, участвующих в </w:t>
            </w:r>
            <w:proofErr w:type="spellStart"/>
            <w:r>
              <w:rPr>
                <w:rFonts w:ascii="Times New Roman" w:hAnsi="Times New Roman" w:cs="Times New Roman"/>
                <w:color w:val="000000"/>
                <w:sz w:val="24"/>
                <w:szCs w:val="24"/>
              </w:rPr>
              <w:t>социокультурных</w:t>
            </w:r>
            <w:proofErr w:type="spellEnd"/>
            <w:r>
              <w:rPr>
                <w:rFonts w:ascii="Times New Roman" w:hAnsi="Times New Roman" w:cs="Times New Roman"/>
                <w:color w:val="000000"/>
                <w:sz w:val="24"/>
                <w:szCs w:val="24"/>
              </w:rPr>
              <w:t xml:space="preserve"> мероприятиях в предыдущем периоде * 100 % </w:t>
            </w:r>
          </w:p>
        </w:tc>
        <w:tc>
          <w:tcPr>
            <w:tcW w:w="3393"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color w:val="000000"/>
                <w:sz w:val="24"/>
                <w:szCs w:val="24"/>
              </w:rPr>
              <w:t>данные учреждений, организаций, задействованных в проведении мероприятий</w:t>
            </w:r>
          </w:p>
        </w:tc>
      </w:tr>
      <w:tr w:rsidR="009856E7" w:rsidTr="009856E7">
        <w:tc>
          <w:tcPr>
            <w:tcW w:w="10281" w:type="dxa"/>
            <w:gridSpan w:val="3"/>
            <w:tcBorders>
              <w:top w:val="single" w:sz="4" w:space="0" w:color="auto"/>
              <w:left w:val="single" w:sz="4" w:space="0" w:color="auto"/>
              <w:bottom w:val="single" w:sz="4" w:space="0" w:color="auto"/>
              <w:right w:val="single" w:sz="4" w:space="0" w:color="auto"/>
            </w:tcBorders>
            <w:hideMark/>
          </w:tcPr>
          <w:p w:rsidR="009856E7" w:rsidRDefault="009856E7">
            <w:pPr>
              <w:ind w:firstLine="709"/>
              <w:jc w:val="center"/>
              <w:rPr>
                <w:rFonts w:ascii="Times New Roman" w:hAnsi="Times New Roman" w:cs="Times New Roman"/>
                <w:b/>
                <w:bCs/>
                <w:sz w:val="24"/>
                <w:szCs w:val="24"/>
              </w:rPr>
            </w:pPr>
            <w:r>
              <w:rPr>
                <w:rFonts w:ascii="Times New Roman" w:hAnsi="Times New Roman" w:cs="Times New Roman"/>
                <w:b/>
                <w:sz w:val="24"/>
                <w:szCs w:val="24"/>
              </w:rPr>
              <w:t xml:space="preserve">Задача 3 </w:t>
            </w:r>
            <w:r>
              <w:rPr>
                <w:rFonts w:ascii="Times New Roman" w:hAnsi="Times New Roman" w:cs="Times New Roman"/>
                <w:b/>
                <w:bCs/>
                <w:sz w:val="24"/>
                <w:szCs w:val="24"/>
              </w:rPr>
              <w:t>- р</w:t>
            </w:r>
            <w:r>
              <w:rPr>
                <w:rFonts w:ascii="Times New Roman" w:hAnsi="Times New Roman" w:cs="Times New Roman"/>
                <w:b/>
                <w:spacing w:val="-1"/>
                <w:sz w:val="24"/>
                <w:szCs w:val="24"/>
              </w:rPr>
              <w:t>еализация мер государственной поддержки молодых семей в</w:t>
            </w:r>
            <w:r>
              <w:rPr>
                <w:rFonts w:ascii="Times New Roman" w:hAnsi="Times New Roman" w:cs="Times New Roman"/>
                <w:b/>
                <w:sz w:val="24"/>
                <w:szCs w:val="24"/>
              </w:rPr>
              <w:t xml:space="preserve"> </w:t>
            </w:r>
            <w:r>
              <w:rPr>
                <w:rFonts w:ascii="Times New Roman" w:hAnsi="Times New Roman" w:cs="Times New Roman"/>
                <w:b/>
                <w:spacing w:val="1"/>
                <w:sz w:val="24"/>
                <w:szCs w:val="24"/>
              </w:rPr>
              <w:t>решении их жилищных проблем</w:t>
            </w:r>
          </w:p>
        </w:tc>
      </w:tr>
      <w:tr w:rsidR="009856E7" w:rsidTr="009856E7">
        <w:tc>
          <w:tcPr>
            <w:tcW w:w="340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Увеличение количества молодых семей, которые смогли улучшить свои жилищные условия </w:t>
            </w:r>
          </w:p>
        </w:tc>
        <w:tc>
          <w:tcPr>
            <w:tcW w:w="348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молодых семей, которые смогли улучшить свои жилищные условия в текущем году - количество молодых семей, которые смогли улучшить свои жилищные условия в предыдущем  году</w:t>
            </w:r>
          </w:p>
        </w:tc>
        <w:tc>
          <w:tcPr>
            <w:tcW w:w="3393"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данные </w:t>
            </w:r>
            <w:r>
              <w:rPr>
                <w:rFonts w:ascii="Times New Roman" w:hAnsi="Times New Roman" w:cs="Times New Roman"/>
                <w:sz w:val="24"/>
                <w:szCs w:val="24"/>
              </w:rPr>
              <w:t>отдела по молодежной политике и социальным вопросам УСП</w:t>
            </w:r>
          </w:p>
        </w:tc>
      </w:tr>
    </w:tbl>
    <w:p w:rsidR="009856E7" w:rsidRDefault="009856E7" w:rsidP="009856E7">
      <w:pPr>
        <w:spacing w:after="0"/>
        <w:rPr>
          <w:rFonts w:ascii="Times New Roman" w:hAnsi="Times New Roman" w:cs="Times New Roman"/>
          <w:sz w:val="24"/>
        </w:rPr>
        <w:sectPr w:rsidR="009856E7">
          <w:pgSz w:w="11906" w:h="16838"/>
          <w:pgMar w:top="1134" w:right="707" w:bottom="1134" w:left="1134" w:header="708" w:footer="708" w:gutter="0"/>
          <w:cols w:space="720"/>
        </w:sectPr>
      </w:pPr>
    </w:p>
    <w:tbl>
      <w:tblPr>
        <w:tblStyle w:val="a8"/>
        <w:tblW w:w="10281" w:type="dxa"/>
        <w:tblInd w:w="4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68"/>
        <w:gridCol w:w="3813"/>
      </w:tblGrid>
      <w:tr w:rsidR="009856E7" w:rsidTr="009856E7">
        <w:tc>
          <w:tcPr>
            <w:tcW w:w="6468" w:type="dxa"/>
          </w:tcPr>
          <w:p w:rsidR="009856E7" w:rsidRDefault="009856E7">
            <w:pPr>
              <w:jc w:val="both"/>
              <w:rPr>
                <w:rFonts w:ascii="Times New Roman" w:hAnsi="Times New Roman" w:cs="Times New Roman"/>
                <w:sz w:val="24"/>
              </w:rPr>
            </w:pPr>
          </w:p>
        </w:tc>
        <w:tc>
          <w:tcPr>
            <w:tcW w:w="3813" w:type="dxa"/>
            <w:hideMark/>
          </w:tcPr>
          <w:p w:rsidR="009856E7" w:rsidRDefault="009856E7">
            <w:pPr>
              <w:jc w:val="center"/>
              <w:rPr>
                <w:rFonts w:ascii="Times New Roman" w:hAnsi="Times New Roman" w:cs="Times New Roman"/>
                <w:sz w:val="24"/>
              </w:rPr>
            </w:pPr>
            <w:r>
              <w:rPr>
                <w:rFonts w:ascii="Times New Roman" w:hAnsi="Times New Roman" w:cs="Times New Roman"/>
                <w:sz w:val="24"/>
              </w:rPr>
              <w:t>ПРИЛОЖЕНИЕ 3</w:t>
            </w:r>
          </w:p>
          <w:p w:rsidR="009856E7" w:rsidRDefault="009856E7">
            <w:pPr>
              <w:jc w:val="center"/>
              <w:rPr>
                <w:rFonts w:ascii="Times New Roman" w:hAnsi="Times New Roman" w:cs="Times New Roman"/>
                <w:sz w:val="24"/>
              </w:rPr>
            </w:pPr>
            <w:r>
              <w:rPr>
                <w:rFonts w:ascii="Times New Roman" w:hAnsi="Times New Roman" w:cs="Times New Roman"/>
                <w:sz w:val="24"/>
              </w:rPr>
              <w:t>к муниципальной программе «</w:t>
            </w:r>
            <w:r>
              <w:rPr>
                <w:rFonts w:ascii="Times New Roman" w:hAnsi="Times New Roman" w:cs="Times New Roman"/>
                <w:color w:val="000000"/>
                <w:sz w:val="26"/>
                <w:szCs w:val="26"/>
              </w:rPr>
              <w:t xml:space="preserve">Демографическая политика и социальная поддержка граждан </w:t>
            </w:r>
            <w:proofErr w:type="spellStart"/>
            <w:r>
              <w:rPr>
                <w:rFonts w:ascii="Times New Roman" w:hAnsi="Times New Roman" w:cs="Times New Roman"/>
                <w:color w:val="000000"/>
                <w:sz w:val="26"/>
                <w:szCs w:val="26"/>
              </w:rPr>
              <w:t>Няндомского</w:t>
            </w:r>
            <w:proofErr w:type="spellEnd"/>
            <w:r>
              <w:rPr>
                <w:rFonts w:ascii="Times New Roman" w:hAnsi="Times New Roman" w:cs="Times New Roman"/>
                <w:color w:val="000000"/>
                <w:sz w:val="26"/>
                <w:szCs w:val="26"/>
              </w:rPr>
              <w:t xml:space="preserve"> района»</w:t>
            </w:r>
          </w:p>
        </w:tc>
      </w:tr>
    </w:tbl>
    <w:p w:rsidR="009856E7" w:rsidRDefault="009856E7" w:rsidP="009856E7">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РЕСУРСНОЕ ОБЕСПЕЧЕНИЕ</w:t>
      </w:r>
    </w:p>
    <w:p w:rsidR="009856E7" w:rsidRDefault="009856E7" w:rsidP="009856E7">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 xml:space="preserve">реализации муниципальной программы </w:t>
      </w:r>
    </w:p>
    <w:p w:rsidR="009856E7" w:rsidRDefault="009856E7" w:rsidP="009856E7">
      <w:pPr>
        <w:spacing w:after="0" w:line="240" w:lineRule="auto"/>
        <w:ind w:firstLine="709"/>
        <w:jc w:val="center"/>
        <w:rPr>
          <w:rFonts w:ascii="Times New Roman" w:hAnsi="Times New Roman" w:cs="Times New Roman"/>
          <w:b/>
          <w:color w:val="000000"/>
          <w:sz w:val="26"/>
          <w:szCs w:val="26"/>
        </w:rPr>
      </w:pPr>
      <w:r>
        <w:rPr>
          <w:rFonts w:ascii="Times New Roman" w:hAnsi="Times New Roman" w:cs="Times New Roman"/>
          <w:b/>
          <w:sz w:val="24"/>
        </w:rPr>
        <w:t>«</w:t>
      </w:r>
      <w:r>
        <w:rPr>
          <w:rFonts w:ascii="Times New Roman" w:hAnsi="Times New Roman" w:cs="Times New Roman"/>
          <w:b/>
          <w:color w:val="000000"/>
          <w:sz w:val="26"/>
          <w:szCs w:val="26"/>
        </w:rPr>
        <w:t xml:space="preserve">Демографическая политика и социальная поддержка граждан </w:t>
      </w:r>
      <w:proofErr w:type="spellStart"/>
      <w:r>
        <w:rPr>
          <w:rFonts w:ascii="Times New Roman" w:hAnsi="Times New Roman" w:cs="Times New Roman"/>
          <w:b/>
          <w:color w:val="000000"/>
          <w:sz w:val="26"/>
          <w:szCs w:val="26"/>
        </w:rPr>
        <w:t>Няндомского</w:t>
      </w:r>
      <w:proofErr w:type="spellEnd"/>
      <w:r>
        <w:rPr>
          <w:rFonts w:ascii="Times New Roman" w:hAnsi="Times New Roman" w:cs="Times New Roman"/>
          <w:b/>
          <w:color w:val="000000"/>
          <w:sz w:val="26"/>
          <w:szCs w:val="26"/>
        </w:rPr>
        <w:t xml:space="preserve"> района»</w:t>
      </w:r>
    </w:p>
    <w:tbl>
      <w:tblPr>
        <w:tblStyle w:val="a8"/>
        <w:tblW w:w="0" w:type="auto"/>
        <w:tblLook w:val="04A0"/>
      </w:tblPr>
      <w:tblGrid>
        <w:gridCol w:w="2518"/>
        <w:gridCol w:w="2835"/>
        <w:gridCol w:w="2552"/>
        <w:gridCol w:w="1417"/>
        <w:gridCol w:w="1418"/>
        <w:gridCol w:w="1275"/>
        <w:gridCol w:w="1276"/>
        <w:gridCol w:w="1495"/>
      </w:tblGrid>
      <w:tr w:rsidR="009856E7" w:rsidTr="009856E7">
        <w:tc>
          <w:tcPr>
            <w:tcW w:w="2518"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b/>
                <w:color w:val="000000"/>
              </w:rPr>
              <w:t>Статус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b/>
                <w:color w:val="000000"/>
              </w:rPr>
              <w:t>Наименование</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b/>
                <w:color w:val="000000"/>
              </w:rPr>
              <w:t>Источник финансирования</w:t>
            </w:r>
          </w:p>
        </w:tc>
        <w:tc>
          <w:tcPr>
            <w:tcW w:w="6881" w:type="dxa"/>
            <w:gridSpan w:val="5"/>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b/>
                <w:color w:val="000000"/>
              </w:rPr>
            </w:pPr>
            <w:r>
              <w:rPr>
                <w:rFonts w:ascii="Times New Roman" w:hAnsi="Times New Roman"/>
                <w:b/>
                <w:color w:val="000000"/>
              </w:rPr>
              <w:t>Оценка расходов, тыс. рублей</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b/>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2021 год</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2022 год</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2023 год</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2024 год</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Итого</w:t>
            </w:r>
          </w:p>
        </w:tc>
      </w:tr>
      <w:tr w:rsidR="009856E7" w:rsidTr="009856E7">
        <w:tc>
          <w:tcPr>
            <w:tcW w:w="25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1</w:t>
            </w:r>
          </w:p>
        </w:tc>
        <w:tc>
          <w:tcPr>
            <w:tcW w:w="283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2</w:t>
            </w: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3</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5</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6</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7</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rPr>
            </w:pPr>
            <w:r>
              <w:rPr>
                <w:rFonts w:ascii="Times New Roman" w:hAnsi="Times New Roman" w:cs="Times New Roman"/>
                <w:b/>
                <w:color w:val="000000"/>
              </w:rPr>
              <w:t>8</w:t>
            </w:r>
          </w:p>
        </w:tc>
      </w:tr>
      <w:tr w:rsidR="009856E7" w:rsidTr="009856E7">
        <w:trPr>
          <w:trHeight w:val="295"/>
        </w:trPr>
        <w:tc>
          <w:tcPr>
            <w:tcW w:w="2518"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olor w:val="000000"/>
              </w:rPr>
              <w:t>Муниципальная</w:t>
            </w:r>
            <w:r>
              <w:rPr>
                <w:rFonts w:ascii="Times New Roman" w:hAnsi="Times New Roman"/>
                <w:color w:val="000000"/>
              </w:rPr>
              <w:br/>
              <w:t>программа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s="Times New Roman"/>
                <w:color w:val="000000"/>
                <w:sz w:val="24"/>
                <w:szCs w:val="26"/>
              </w:rPr>
              <w:t xml:space="preserve">Демографическая политика и социальная поддержка граждан </w:t>
            </w:r>
            <w:proofErr w:type="spellStart"/>
            <w:r>
              <w:rPr>
                <w:rFonts w:ascii="Times New Roman" w:hAnsi="Times New Roman" w:cs="Times New Roman"/>
                <w:color w:val="000000"/>
                <w:sz w:val="24"/>
                <w:szCs w:val="26"/>
              </w:rPr>
              <w:t>Няндомского</w:t>
            </w:r>
            <w:proofErr w:type="spellEnd"/>
            <w:r>
              <w:rPr>
                <w:rFonts w:ascii="Times New Roman" w:hAnsi="Times New Roman" w:cs="Times New Roman"/>
                <w:color w:val="000000"/>
                <w:sz w:val="24"/>
                <w:szCs w:val="26"/>
              </w:rPr>
              <w:t xml:space="preserve"> района</w:t>
            </w: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olor w:val="000000"/>
                <w:sz w:val="21"/>
                <w:szCs w:val="21"/>
              </w:rPr>
            </w:pPr>
            <w:r>
              <w:rPr>
                <w:rFonts w:ascii="Times New Roman" w:hAnsi="Times New Roman"/>
                <w:color w:val="000000"/>
                <w:sz w:val="21"/>
                <w:szCs w:val="21"/>
              </w:rPr>
              <w:t>Всего,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7 479,2</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2 572,9</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977,2</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977,2</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12 006,5</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s="Times New Roman"/>
                <w:color w:val="000000"/>
                <w:sz w:val="21"/>
                <w:szCs w:val="21"/>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1195,9</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776,4</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1 972,3</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olor w:val="000000"/>
                <w:sz w:val="21"/>
                <w:szCs w:val="21"/>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642,4</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705,3</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16,2</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16,2</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1 380,1</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olor w:val="000000"/>
                <w:sz w:val="21"/>
                <w:szCs w:val="21"/>
              </w:rPr>
              <w:t>районный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370,0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370,0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370,0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370,0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1 480,0</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s="Times New Roman"/>
                <w:color w:val="000000"/>
                <w:sz w:val="21"/>
                <w:szCs w:val="21"/>
              </w:rPr>
              <w:t>бюджеты поселений</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659,2</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721,2</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591,0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591,0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2 562,4</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1"/>
                <w:szCs w:val="21"/>
              </w:rPr>
            </w:pPr>
            <w:r>
              <w:rPr>
                <w:rFonts w:ascii="Times New Roman" w:hAnsi="Times New Roman" w:cs="Times New Roman"/>
                <w:color w:val="000000"/>
                <w:sz w:val="21"/>
                <w:szCs w:val="21"/>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4611,7</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rPr>
            </w:pPr>
            <w:r>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rPr>
            </w:pPr>
            <w:r>
              <w:rPr>
                <w:rFonts w:ascii="Times New Roman" w:hAnsi="Times New Roman" w:cs="Times New Roman"/>
                <w:color w:val="000000"/>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4 611,7</w:t>
            </w:r>
          </w:p>
        </w:tc>
      </w:tr>
      <w:tr w:rsidR="009856E7" w:rsidTr="009856E7">
        <w:tc>
          <w:tcPr>
            <w:tcW w:w="2518" w:type="dxa"/>
            <w:vMerge w:val="restart"/>
            <w:tcBorders>
              <w:top w:val="single" w:sz="4" w:space="0" w:color="auto"/>
              <w:left w:val="single" w:sz="4" w:space="0" w:color="auto"/>
              <w:bottom w:val="single" w:sz="4" w:space="0" w:color="auto"/>
              <w:right w:val="single" w:sz="4" w:space="0" w:color="auto"/>
            </w:tcBorders>
          </w:tcPr>
          <w:p w:rsidR="009856E7" w:rsidRDefault="009856E7">
            <w:pPr>
              <w:jc w:val="center"/>
              <w:rPr>
                <w:rFonts w:ascii="Times New Roman" w:hAnsi="Times New Roman" w:cs="Times New Roman"/>
                <w:color w:val="000000"/>
                <w:sz w:val="24"/>
                <w:szCs w:val="26"/>
              </w:rPr>
            </w:pPr>
            <w:r>
              <w:rPr>
                <w:rFonts w:ascii="Times New Roman" w:hAnsi="Times New Roman" w:cs="Times New Roman"/>
                <w:color w:val="000000"/>
                <w:sz w:val="24"/>
                <w:szCs w:val="26"/>
              </w:rPr>
              <w:t>Подпрограмма 1</w:t>
            </w:r>
          </w:p>
          <w:p w:rsidR="009856E7" w:rsidRDefault="009856E7">
            <w:pPr>
              <w:jc w:val="center"/>
              <w:rPr>
                <w:rFonts w:ascii="Times New Roman" w:hAnsi="Times New Roman" w:cs="Times New Roman"/>
                <w:color w:val="000000"/>
                <w:sz w:val="24"/>
                <w:szCs w:val="26"/>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6"/>
              </w:rPr>
            </w:pPr>
            <w:r>
              <w:rPr>
                <w:rFonts w:ascii="Times New Roman" w:hAnsi="Times New Roman" w:cs="Times New Roman"/>
                <w:color w:val="000000"/>
                <w:sz w:val="24"/>
                <w:szCs w:val="26"/>
              </w:rPr>
              <w:t>Крепкая семья</w:t>
            </w: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spacing w:line="276" w:lineRule="auto"/>
              <w:jc w:val="center"/>
              <w:rPr>
                <w:rFonts w:ascii="Times New Roman" w:hAnsi="Times New Roman"/>
                <w:color w:val="000000"/>
                <w:sz w:val="21"/>
                <w:szCs w:val="21"/>
              </w:rPr>
            </w:pPr>
            <w:r>
              <w:rPr>
                <w:rFonts w:ascii="Times New Roman" w:hAnsi="Times New Roman"/>
                <w:color w:val="000000"/>
                <w:sz w:val="21"/>
                <w:szCs w:val="21"/>
              </w:rPr>
              <w:t>Всего,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45,0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45,0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45,0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45,0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180,0</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spacing w:line="276" w:lineRule="auto"/>
              <w:jc w:val="center"/>
              <w:rPr>
                <w:rFonts w:ascii="Times New Roman" w:hAnsi="Times New Roman" w:cs="Times New Roman"/>
                <w:color w:val="000000"/>
                <w:sz w:val="26"/>
                <w:szCs w:val="26"/>
              </w:rPr>
            </w:pPr>
            <w:r>
              <w:rPr>
                <w:rFonts w:ascii="Times New Roman" w:hAnsi="Times New Roman" w:cs="Times New Roman"/>
                <w:color w:val="000000"/>
                <w:sz w:val="21"/>
                <w:szCs w:val="21"/>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0,0</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spacing w:line="276" w:lineRule="auto"/>
              <w:jc w:val="center"/>
              <w:rPr>
                <w:rFonts w:ascii="Times New Roman" w:hAnsi="Times New Roman" w:cs="Times New Roman"/>
                <w:color w:val="000000"/>
                <w:sz w:val="26"/>
                <w:szCs w:val="26"/>
              </w:rPr>
            </w:pPr>
            <w:r>
              <w:rPr>
                <w:rFonts w:ascii="Times New Roman" w:hAnsi="Times New Roman"/>
                <w:color w:val="000000"/>
                <w:sz w:val="21"/>
                <w:szCs w:val="21"/>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0,0</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spacing w:line="276" w:lineRule="auto"/>
              <w:jc w:val="center"/>
              <w:rPr>
                <w:rFonts w:ascii="Times New Roman" w:hAnsi="Times New Roman" w:cs="Times New Roman"/>
                <w:color w:val="000000"/>
                <w:sz w:val="26"/>
                <w:szCs w:val="26"/>
              </w:rPr>
            </w:pPr>
            <w:r>
              <w:rPr>
                <w:rFonts w:ascii="Times New Roman" w:hAnsi="Times New Roman"/>
                <w:color w:val="000000"/>
                <w:sz w:val="21"/>
                <w:szCs w:val="21"/>
              </w:rPr>
              <w:t>районный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45,0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45,0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45,0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45,0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180,0</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spacing w:line="276" w:lineRule="auto"/>
              <w:jc w:val="center"/>
              <w:rPr>
                <w:rFonts w:ascii="Times New Roman" w:hAnsi="Times New Roman" w:cs="Times New Roman"/>
                <w:color w:val="000000"/>
                <w:sz w:val="26"/>
                <w:szCs w:val="26"/>
              </w:rPr>
            </w:pPr>
            <w:r>
              <w:rPr>
                <w:rFonts w:ascii="Times New Roman" w:hAnsi="Times New Roman" w:cs="Times New Roman"/>
                <w:color w:val="000000"/>
                <w:sz w:val="21"/>
                <w:szCs w:val="21"/>
              </w:rPr>
              <w:t>бюджеты поселений</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0,0</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spacing w:line="27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0,0</w:t>
            </w:r>
          </w:p>
        </w:tc>
      </w:tr>
      <w:tr w:rsidR="009856E7" w:rsidTr="009856E7">
        <w:tc>
          <w:tcPr>
            <w:tcW w:w="2518"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s="Times New Roman"/>
                <w:color w:val="000000"/>
                <w:sz w:val="24"/>
                <w:szCs w:val="26"/>
              </w:rPr>
              <w:t>Подпрограмма 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sz w:val="24"/>
                <w:szCs w:val="26"/>
              </w:rPr>
            </w:pPr>
            <w:r>
              <w:rPr>
                <w:rFonts w:ascii="Times New Roman" w:hAnsi="Times New Roman" w:cs="Times New Roman"/>
                <w:color w:val="000000"/>
                <w:sz w:val="24"/>
                <w:szCs w:val="26"/>
              </w:rPr>
              <w:t>Старшее поколение</w:t>
            </w: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spacing w:line="276" w:lineRule="auto"/>
              <w:jc w:val="center"/>
              <w:rPr>
                <w:rFonts w:ascii="Times New Roman" w:hAnsi="Times New Roman" w:cs="Times New Roman"/>
                <w:color w:val="000000"/>
                <w:sz w:val="21"/>
                <w:szCs w:val="21"/>
              </w:rPr>
            </w:pPr>
            <w:r>
              <w:rPr>
                <w:rFonts w:ascii="Times New Roman" w:hAnsi="Times New Roman"/>
                <w:color w:val="000000"/>
                <w:sz w:val="21"/>
                <w:szCs w:val="21"/>
              </w:rPr>
              <w:t>Всего,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339,3</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341,2</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341,2</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341,2</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1 362,9</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b/>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spacing w:line="276" w:lineRule="auto"/>
              <w:jc w:val="center"/>
              <w:rPr>
                <w:rFonts w:ascii="Times New Roman" w:hAnsi="Times New Roman"/>
                <w:color w:val="000000"/>
                <w:sz w:val="21"/>
                <w:szCs w:val="21"/>
              </w:rPr>
            </w:pPr>
            <w:r>
              <w:rPr>
                <w:rFonts w:ascii="Times New Roman" w:hAnsi="Times New Roman" w:cs="Times New Roman"/>
                <w:color w:val="000000"/>
                <w:sz w:val="21"/>
                <w:szCs w:val="21"/>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0,0</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b/>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olor w:val="000000"/>
                <w:sz w:val="21"/>
                <w:szCs w:val="21"/>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62,9</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b/>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olor w:val="000000"/>
                <w:sz w:val="21"/>
                <w:szCs w:val="21"/>
              </w:rPr>
              <w:t>районный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325,0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325,0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325,0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325,0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1 300,0</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b/>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s="Times New Roman"/>
                <w:color w:val="000000"/>
                <w:sz w:val="21"/>
                <w:szCs w:val="21"/>
              </w:rPr>
              <w:t>бюджеты поселений</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0,0</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b/>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1"/>
                <w:szCs w:val="21"/>
              </w:rPr>
            </w:pPr>
            <w:r>
              <w:rPr>
                <w:rFonts w:ascii="Times New Roman" w:hAnsi="Times New Roman" w:cs="Times New Roman"/>
                <w:color w:val="000000"/>
                <w:sz w:val="21"/>
                <w:szCs w:val="21"/>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sz w:val="24"/>
                <w:szCs w:val="24"/>
              </w:rPr>
            </w:pPr>
            <w:r>
              <w:rPr>
                <w:rFonts w:ascii="Times New Roman" w:hAnsi="Times New Roman" w:cs="Times New Roman"/>
                <w:b/>
                <w:sz w:val="24"/>
                <w:szCs w:val="24"/>
              </w:rPr>
              <w:t>0,0</w:t>
            </w:r>
          </w:p>
        </w:tc>
      </w:tr>
      <w:tr w:rsidR="009856E7" w:rsidTr="009856E7">
        <w:tc>
          <w:tcPr>
            <w:tcW w:w="2518"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6"/>
              </w:rPr>
            </w:pPr>
            <w:r>
              <w:rPr>
                <w:rFonts w:ascii="Times New Roman" w:hAnsi="Times New Roman" w:cs="Times New Roman"/>
                <w:color w:val="000000"/>
                <w:sz w:val="24"/>
                <w:szCs w:val="26"/>
              </w:rPr>
              <w:t>Подпрограмма 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6"/>
              </w:rPr>
            </w:pPr>
            <w:r>
              <w:rPr>
                <w:rFonts w:ascii="Times New Roman" w:hAnsi="Times New Roman" w:cs="Times New Roman"/>
                <w:color w:val="000000"/>
                <w:sz w:val="24"/>
                <w:szCs w:val="26"/>
              </w:rPr>
              <w:t>Дом для молодой семьи</w:t>
            </w: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olor w:val="000000"/>
                <w:sz w:val="21"/>
                <w:szCs w:val="21"/>
              </w:rPr>
              <w:t>Всего, в том числе:</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7 180,7</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2 186,7</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591,0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591,0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10 463,6</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s="Times New Roman"/>
                <w:color w:val="000000"/>
                <w:sz w:val="21"/>
                <w:szCs w:val="21"/>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1 195,9</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776,4</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1 972,3</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olor w:val="000000"/>
                <w:sz w:val="21"/>
                <w:szCs w:val="21"/>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628,1</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689,1</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1 317,2</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olor w:val="000000"/>
                <w:sz w:val="21"/>
                <w:szCs w:val="21"/>
              </w:rPr>
              <w:t>районный бюджет</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6"/>
                <w:szCs w:val="26"/>
              </w:rPr>
            </w:pPr>
            <w:r>
              <w:rPr>
                <w:rFonts w:ascii="Times New Roman" w:hAnsi="Times New Roman" w:cs="Times New Roman"/>
                <w:color w:val="000000"/>
                <w:sz w:val="21"/>
                <w:szCs w:val="21"/>
              </w:rPr>
              <w:t>бюджеты поселений</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0"/>
                <w:szCs w:val="20"/>
              </w:rPr>
            </w:pPr>
            <w:r>
              <w:rPr>
                <w:rFonts w:ascii="Times New Roman" w:hAnsi="Times New Roman" w:cs="Times New Roman"/>
                <w:color w:val="000000"/>
                <w:sz w:val="24"/>
                <w:szCs w:val="20"/>
              </w:rPr>
              <w:t>659,2</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721,2</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591,0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591,0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2 562,4</w:t>
            </w:r>
          </w:p>
        </w:tc>
      </w:tr>
      <w:tr w:rsidR="009856E7" w:rsidTr="009856E7">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E7" w:rsidRDefault="009856E7">
            <w:pPr>
              <w:rPr>
                <w:rFonts w:ascii="Times New Roman" w:hAnsi="Times New Roman" w:cs="Times New Roman"/>
                <w:color w:val="000000"/>
                <w:sz w:val="24"/>
                <w:szCs w:val="26"/>
              </w:rPr>
            </w:pPr>
          </w:p>
        </w:tc>
        <w:tc>
          <w:tcPr>
            <w:tcW w:w="2552"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1"/>
                <w:szCs w:val="21"/>
              </w:rPr>
            </w:pPr>
            <w:r>
              <w:rPr>
                <w:rFonts w:ascii="Times New Roman" w:hAnsi="Times New Roman" w:cs="Times New Roman"/>
                <w:color w:val="000000"/>
                <w:sz w:val="21"/>
                <w:szCs w:val="21"/>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rPr>
            </w:pPr>
            <w:r>
              <w:rPr>
                <w:rFonts w:ascii="Times New Roman" w:hAnsi="Times New Roman" w:cs="Times New Roman"/>
                <w:color w:val="000000"/>
              </w:rPr>
              <w:t>4 611,7</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sz w:val="24"/>
                <w:szCs w:val="20"/>
              </w:rPr>
            </w:pPr>
            <w:r>
              <w:rPr>
                <w:rFonts w:ascii="Times New Roman" w:hAnsi="Times New Roman" w:cs="Times New Roman"/>
                <w:color w:val="000000"/>
                <w:sz w:val="24"/>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rPr>
            </w:pPr>
            <w:r>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rPr>
            </w:pPr>
            <w:r>
              <w:rPr>
                <w:rFonts w:ascii="Times New Roman" w:hAnsi="Times New Roman" w:cs="Times New Roman"/>
                <w:color w:val="000000"/>
              </w:rPr>
              <w:t>0,0</w:t>
            </w:r>
          </w:p>
        </w:tc>
        <w:tc>
          <w:tcPr>
            <w:tcW w:w="149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4 611,7</w:t>
            </w:r>
          </w:p>
        </w:tc>
      </w:tr>
    </w:tbl>
    <w:p w:rsidR="009856E7" w:rsidRDefault="009856E7" w:rsidP="009856E7">
      <w:pPr>
        <w:spacing w:after="0" w:line="240" w:lineRule="auto"/>
        <w:ind w:firstLine="709"/>
        <w:jc w:val="center"/>
        <w:rPr>
          <w:rFonts w:ascii="Times New Roman" w:hAnsi="Times New Roman" w:cs="Times New Roman"/>
          <w:b/>
          <w:color w:val="000000"/>
          <w:sz w:val="26"/>
          <w:szCs w:val="26"/>
        </w:rPr>
      </w:pPr>
    </w:p>
    <w:p w:rsidR="009856E7" w:rsidRDefault="009856E7" w:rsidP="009856E7">
      <w:pPr>
        <w:spacing w:after="0"/>
        <w:rPr>
          <w:rFonts w:ascii="Times New Roman" w:hAnsi="Times New Roman" w:cs="Times New Roman"/>
          <w:b/>
          <w:sz w:val="24"/>
          <w:szCs w:val="24"/>
        </w:rPr>
        <w:sectPr w:rsidR="009856E7">
          <w:pgSz w:w="16838" w:h="11906" w:orient="landscape"/>
          <w:pgMar w:top="709" w:right="1134" w:bottom="1134" w:left="1134" w:header="709" w:footer="709" w:gutter="0"/>
          <w:cols w:space="720"/>
        </w:sectPr>
      </w:pP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5.  Характеристика подпрограмм муниципальной программы</w:t>
      </w:r>
    </w:p>
    <w:p w:rsidR="009856E7" w:rsidRDefault="009856E7" w:rsidP="009856E7">
      <w:pPr>
        <w:spacing w:after="0"/>
        <w:jc w:val="center"/>
        <w:rPr>
          <w:rFonts w:ascii="Times New Roman" w:hAnsi="Times New Roman" w:cs="Times New Roman"/>
          <w:b/>
          <w:sz w:val="24"/>
          <w:szCs w:val="24"/>
        </w:rPr>
      </w:pP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5.1. Подпрограмма 1 «Крепкая семья»</w:t>
      </w: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w:t>
      </w:r>
      <w:r>
        <w:rPr>
          <w:rFonts w:ascii="Times New Roman" w:hAnsi="Times New Roman" w:cs="Times New Roman"/>
          <w:b/>
          <w:color w:val="000000"/>
          <w:sz w:val="24"/>
          <w:szCs w:val="24"/>
        </w:rPr>
        <w:t xml:space="preserve">«Демографическая политика и социальная поддержка граждан </w:t>
      </w:r>
      <w:proofErr w:type="spellStart"/>
      <w:r>
        <w:rPr>
          <w:rFonts w:ascii="Times New Roman" w:hAnsi="Times New Roman" w:cs="Times New Roman"/>
          <w:b/>
          <w:color w:val="000000"/>
          <w:sz w:val="24"/>
          <w:szCs w:val="24"/>
        </w:rPr>
        <w:t>Няндомского</w:t>
      </w:r>
      <w:proofErr w:type="spellEnd"/>
      <w:r>
        <w:rPr>
          <w:rFonts w:ascii="Times New Roman" w:hAnsi="Times New Roman" w:cs="Times New Roman"/>
          <w:b/>
          <w:color w:val="000000"/>
          <w:sz w:val="24"/>
          <w:szCs w:val="24"/>
        </w:rPr>
        <w:t xml:space="preserve"> района»</w:t>
      </w:r>
    </w:p>
    <w:p w:rsidR="009856E7" w:rsidRDefault="009856E7" w:rsidP="009856E7">
      <w:pPr>
        <w:spacing w:after="0"/>
        <w:jc w:val="center"/>
        <w:rPr>
          <w:rFonts w:ascii="Times New Roman" w:hAnsi="Times New Roman" w:cs="Times New Roman"/>
          <w:b/>
          <w:color w:val="000000"/>
          <w:sz w:val="24"/>
          <w:szCs w:val="24"/>
        </w:rPr>
      </w:pP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ПАСПОРТ </w:t>
      </w:r>
    </w:p>
    <w:p w:rsidR="009856E7" w:rsidRDefault="009856E7" w:rsidP="009856E7">
      <w:pPr>
        <w:spacing w:after="0"/>
        <w:jc w:val="center"/>
        <w:rPr>
          <w:rFonts w:ascii="Times New Roman" w:hAnsi="Times New Roman" w:cs="Times New Roman"/>
          <w:b/>
          <w:color w:val="000000"/>
          <w:sz w:val="24"/>
          <w:szCs w:val="24"/>
        </w:rPr>
      </w:pPr>
      <w:r>
        <w:rPr>
          <w:rFonts w:ascii="Times New Roman" w:hAnsi="Times New Roman" w:cs="Times New Roman"/>
          <w:b/>
          <w:sz w:val="24"/>
          <w:szCs w:val="24"/>
        </w:rPr>
        <w:t xml:space="preserve">подпрограммы 1 «Крепкая семья» муниципальной программы </w:t>
      </w:r>
      <w:r>
        <w:rPr>
          <w:rFonts w:ascii="Times New Roman" w:hAnsi="Times New Roman" w:cs="Times New Roman"/>
          <w:b/>
          <w:color w:val="000000"/>
          <w:sz w:val="24"/>
          <w:szCs w:val="24"/>
        </w:rPr>
        <w:t xml:space="preserve">«Демографическая политика и социальная поддержка граждан </w:t>
      </w:r>
      <w:proofErr w:type="spellStart"/>
      <w:r>
        <w:rPr>
          <w:rFonts w:ascii="Times New Roman" w:hAnsi="Times New Roman" w:cs="Times New Roman"/>
          <w:b/>
          <w:color w:val="000000"/>
          <w:sz w:val="24"/>
          <w:szCs w:val="24"/>
        </w:rPr>
        <w:t>Няндомского</w:t>
      </w:r>
      <w:proofErr w:type="spellEnd"/>
      <w:r>
        <w:rPr>
          <w:rFonts w:ascii="Times New Roman" w:hAnsi="Times New Roman" w:cs="Times New Roman"/>
          <w:b/>
          <w:color w:val="000000"/>
          <w:sz w:val="24"/>
          <w:szCs w:val="24"/>
        </w:rPr>
        <w:t xml:space="preserve"> района»</w:t>
      </w:r>
    </w:p>
    <w:p w:rsidR="009856E7" w:rsidRDefault="009856E7" w:rsidP="009856E7">
      <w:pPr>
        <w:spacing w:after="0"/>
        <w:jc w:val="center"/>
        <w:rPr>
          <w:rFonts w:ascii="Times New Roman" w:hAnsi="Times New Roman" w:cs="Times New Roman"/>
          <w:b/>
          <w:sz w:val="24"/>
          <w:szCs w:val="24"/>
        </w:rPr>
      </w:pPr>
    </w:p>
    <w:tbl>
      <w:tblPr>
        <w:tblStyle w:val="a8"/>
        <w:tblW w:w="0" w:type="auto"/>
        <w:tblLook w:val="04A0"/>
      </w:tblPr>
      <w:tblGrid>
        <w:gridCol w:w="2518"/>
        <w:gridCol w:w="7763"/>
      </w:tblGrid>
      <w:tr w:rsidR="009856E7" w:rsidTr="009856E7">
        <w:tc>
          <w:tcPr>
            <w:tcW w:w="2518" w:type="dxa"/>
            <w:tcBorders>
              <w:top w:val="single" w:sz="4" w:space="0" w:color="auto"/>
              <w:left w:val="single" w:sz="4" w:space="0" w:color="auto"/>
              <w:bottom w:val="single" w:sz="4" w:space="0" w:color="auto"/>
              <w:right w:val="single" w:sz="4" w:space="0" w:color="auto"/>
            </w:tcBorders>
            <w:hideMark/>
          </w:tcPr>
          <w:p w:rsidR="009856E7" w:rsidRDefault="009856E7">
            <w:pPr>
              <w:rPr>
                <w:rFonts w:ascii="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7763" w:type="dxa"/>
            <w:tcBorders>
              <w:top w:val="single" w:sz="4" w:space="0" w:color="auto"/>
              <w:left w:val="single" w:sz="4" w:space="0" w:color="auto"/>
              <w:bottom w:val="single" w:sz="4" w:space="0" w:color="auto"/>
              <w:right w:val="single" w:sz="4" w:space="0" w:color="auto"/>
            </w:tcBorders>
            <w:hideMark/>
          </w:tcPr>
          <w:p w:rsidR="009856E7" w:rsidRDefault="009856E7">
            <w:pPr>
              <w:rPr>
                <w:rFonts w:ascii="Times New Roman" w:hAnsi="Times New Roman" w:cs="Times New Roman"/>
                <w:sz w:val="24"/>
                <w:szCs w:val="24"/>
              </w:rPr>
            </w:pPr>
            <w:r>
              <w:rPr>
                <w:rFonts w:ascii="Times New Roman" w:hAnsi="Times New Roman" w:cs="Times New Roman"/>
                <w:sz w:val="24"/>
                <w:szCs w:val="24"/>
              </w:rPr>
              <w:t>Крепкая семья</w:t>
            </w:r>
          </w:p>
        </w:tc>
      </w:tr>
      <w:tr w:rsidR="009856E7" w:rsidTr="009856E7">
        <w:tc>
          <w:tcPr>
            <w:tcW w:w="2518" w:type="dxa"/>
            <w:tcBorders>
              <w:top w:val="single" w:sz="4" w:space="0" w:color="auto"/>
              <w:left w:val="single" w:sz="4" w:space="0" w:color="auto"/>
              <w:bottom w:val="single" w:sz="4" w:space="0" w:color="auto"/>
              <w:right w:val="single" w:sz="4" w:space="0" w:color="auto"/>
            </w:tcBorders>
            <w:hideMark/>
          </w:tcPr>
          <w:p w:rsidR="009856E7" w:rsidRDefault="009856E7">
            <w:pPr>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7763" w:type="dxa"/>
            <w:tcBorders>
              <w:top w:val="single" w:sz="4" w:space="0" w:color="auto"/>
              <w:left w:val="single" w:sz="4" w:space="0" w:color="auto"/>
              <w:bottom w:val="single" w:sz="4" w:space="0" w:color="auto"/>
              <w:right w:val="single" w:sz="4" w:space="0" w:color="auto"/>
            </w:tcBorders>
            <w:hideMark/>
          </w:tcPr>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xml:space="preserve">отдел по молодежной политике и социальным вопросам Управления социальной политики администрации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w:t>
            </w:r>
          </w:p>
        </w:tc>
      </w:tr>
      <w:tr w:rsidR="009856E7" w:rsidTr="009856E7">
        <w:tc>
          <w:tcPr>
            <w:tcW w:w="2518" w:type="dxa"/>
            <w:tcBorders>
              <w:top w:val="single" w:sz="4" w:space="0" w:color="auto"/>
              <w:left w:val="single" w:sz="4" w:space="0" w:color="auto"/>
              <w:bottom w:val="single" w:sz="4" w:space="0" w:color="auto"/>
              <w:right w:val="single" w:sz="4" w:space="0" w:color="auto"/>
            </w:tcBorders>
            <w:hideMark/>
          </w:tcPr>
          <w:p w:rsidR="009856E7" w:rsidRDefault="009856E7">
            <w:pPr>
              <w:rPr>
                <w:rFonts w:ascii="Times New Roman" w:hAnsi="Times New Roman" w:cs="Times New Roman"/>
                <w:sz w:val="24"/>
                <w:szCs w:val="24"/>
              </w:rPr>
            </w:pPr>
            <w:r>
              <w:rPr>
                <w:rFonts w:ascii="Times New Roman" w:hAnsi="Times New Roman" w:cs="Times New Roman"/>
                <w:sz w:val="24"/>
                <w:szCs w:val="24"/>
              </w:rPr>
              <w:t>Соисполнители подпрограммы</w:t>
            </w:r>
          </w:p>
        </w:tc>
        <w:tc>
          <w:tcPr>
            <w:tcW w:w="7763" w:type="dxa"/>
            <w:tcBorders>
              <w:top w:val="single" w:sz="4" w:space="0" w:color="auto"/>
              <w:left w:val="single" w:sz="4" w:space="0" w:color="auto"/>
              <w:bottom w:val="single" w:sz="4" w:space="0" w:color="auto"/>
              <w:right w:val="single" w:sz="4" w:space="0" w:color="auto"/>
            </w:tcBorders>
            <w:hideMark/>
          </w:tcPr>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муниципальные учреждения культуры;</w:t>
            </w:r>
          </w:p>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xml:space="preserve">- Управление образования администрации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w:t>
            </w:r>
          </w:p>
        </w:tc>
      </w:tr>
      <w:tr w:rsidR="009856E7" w:rsidTr="009856E7">
        <w:tc>
          <w:tcPr>
            <w:tcW w:w="2518" w:type="dxa"/>
            <w:tcBorders>
              <w:top w:val="single" w:sz="4" w:space="0" w:color="auto"/>
              <w:left w:val="single" w:sz="4" w:space="0" w:color="auto"/>
              <w:bottom w:val="single" w:sz="4" w:space="0" w:color="auto"/>
              <w:right w:val="single" w:sz="4" w:space="0" w:color="auto"/>
            </w:tcBorders>
            <w:hideMark/>
          </w:tcPr>
          <w:p w:rsidR="009856E7" w:rsidRDefault="009856E7">
            <w:pPr>
              <w:rPr>
                <w:rFonts w:ascii="Times New Roman" w:hAnsi="Times New Roman" w:cs="Times New Roman"/>
                <w:sz w:val="24"/>
                <w:szCs w:val="24"/>
              </w:rPr>
            </w:pPr>
            <w:r>
              <w:rPr>
                <w:rFonts w:ascii="Times New Roman" w:hAnsi="Times New Roman" w:cs="Times New Roman"/>
                <w:sz w:val="24"/>
                <w:szCs w:val="24"/>
              </w:rPr>
              <w:t>Участники подпрограммы</w:t>
            </w:r>
          </w:p>
        </w:tc>
        <w:tc>
          <w:tcPr>
            <w:tcW w:w="7763" w:type="dxa"/>
            <w:tcBorders>
              <w:top w:val="single" w:sz="4" w:space="0" w:color="auto"/>
              <w:left w:val="single" w:sz="4" w:space="0" w:color="auto"/>
              <w:bottom w:val="single" w:sz="4" w:space="0" w:color="auto"/>
              <w:right w:val="single" w:sz="4" w:space="0" w:color="auto"/>
            </w:tcBorders>
            <w:hideMark/>
          </w:tcPr>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xml:space="preserve">- органы местного самоуправления поселений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w:t>
            </w:r>
          </w:p>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xml:space="preserve">- отдел опеки и попечительства  администрации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w:t>
            </w:r>
          </w:p>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xml:space="preserve">- муниципальная комиссия по делам несовершеннолетних и защите их прав администрации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органы и учреждения системы профилактики преступлений и правонарушений несовершеннолетних;</w:t>
            </w:r>
          </w:p>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Няндомский</w:t>
            </w:r>
            <w:proofErr w:type="spellEnd"/>
            <w:r>
              <w:rPr>
                <w:rFonts w:ascii="Times New Roman" w:hAnsi="Times New Roman" w:cs="Times New Roman"/>
                <w:sz w:val="24"/>
                <w:szCs w:val="24"/>
              </w:rPr>
              <w:t xml:space="preserve"> территориальный отдел агентства ЗАГС Архангельской области;</w:t>
            </w:r>
          </w:p>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ГБУЗ АО «</w:t>
            </w:r>
            <w:proofErr w:type="spellStart"/>
            <w:r>
              <w:rPr>
                <w:rFonts w:ascii="Times New Roman" w:hAnsi="Times New Roman" w:cs="Times New Roman"/>
                <w:sz w:val="24"/>
                <w:szCs w:val="24"/>
              </w:rPr>
              <w:t>Няндомская</w:t>
            </w:r>
            <w:proofErr w:type="spellEnd"/>
            <w:r>
              <w:rPr>
                <w:rFonts w:ascii="Times New Roman" w:hAnsi="Times New Roman" w:cs="Times New Roman"/>
                <w:sz w:val="24"/>
                <w:szCs w:val="24"/>
              </w:rPr>
              <w:t xml:space="preserve"> центральная районная больница»;</w:t>
            </w:r>
          </w:p>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ГБУ СОН АО «</w:t>
            </w:r>
            <w:proofErr w:type="spellStart"/>
            <w:r>
              <w:rPr>
                <w:rFonts w:ascii="Times New Roman" w:hAnsi="Times New Roman" w:cs="Times New Roman"/>
                <w:sz w:val="24"/>
                <w:szCs w:val="24"/>
              </w:rPr>
              <w:t>Няндомский</w:t>
            </w:r>
            <w:proofErr w:type="spellEnd"/>
            <w:r>
              <w:rPr>
                <w:rFonts w:ascii="Times New Roman" w:hAnsi="Times New Roman" w:cs="Times New Roman"/>
                <w:sz w:val="24"/>
                <w:szCs w:val="24"/>
              </w:rPr>
              <w:t xml:space="preserve"> комплексный центр социального обслуживания населения»;</w:t>
            </w:r>
          </w:p>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xml:space="preserve">- общественные организации и объединения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волонтеры;</w:t>
            </w:r>
          </w:p>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xml:space="preserve">- ГКУ АО «Архангельский областной центр занятости населения» отделение занятости населения по </w:t>
            </w:r>
            <w:proofErr w:type="spellStart"/>
            <w:r>
              <w:rPr>
                <w:rFonts w:ascii="Times New Roman" w:hAnsi="Times New Roman" w:cs="Times New Roman"/>
                <w:sz w:val="24"/>
                <w:szCs w:val="24"/>
              </w:rPr>
              <w:t>Няндомскому</w:t>
            </w:r>
            <w:proofErr w:type="spellEnd"/>
            <w:r>
              <w:rPr>
                <w:rFonts w:ascii="Times New Roman" w:hAnsi="Times New Roman" w:cs="Times New Roman"/>
                <w:sz w:val="24"/>
                <w:szCs w:val="24"/>
              </w:rPr>
              <w:t xml:space="preserve"> району;</w:t>
            </w:r>
          </w:p>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xml:space="preserve">- ГКУ АО «Архангельский областной центр социальной защиты населения» ОП «ОСЗН по </w:t>
            </w:r>
            <w:proofErr w:type="spellStart"/>
            <w:r>
              <w:rPr>
                <w:rFonts w:ascii="Times New Roman" w:hAnsi="Times New Roman" w:cs="Times New Roman"/>
                <w:sz w:val="24"/>
                <w:szCs w:val="24"/>
              </w:rPr>
              <w:t>Няндомскому</w:t>
            </w:r>
            <w:proofErr w:type="spellEnd"/>
            <w:r>
              <w:rPr>
                <w:rFonts w:ascii="Times New Roman" w:hAnsi="Times New Roman" w:cs="Times New Roman"/>
                <w:sz w:val="24"/>
                <w:szCs w:val="24"/>
              </w:rPr>
              <w:t xml:space="preserve"> району»</w:t>
            </w:r>
          </w:p>
        </w:tc>
      </w:tr>
      <w:tr w:rsidR="009856E7" w:rsidTr="009856E7">
        <w:tc>
          <w:tcPr>
            <w:tcW w:w="2518" w:type="dxa"/>
            <w:tcBorders>
              <w:top w:val="single" w:sz="4" w:space="0" w:color="auto"/>
              <w:left w:val="single" w:sz="4" w:space="0" w:color="auto"/>
              <w:bottom w:val="single" w:sz="4" w:space="0" w:color="auto"/>
              <w:right w:val="single" w:sz="4" w:space="0" w:color="auto"/>
            </w:tcBorders>
            <w:hideMark/>
          </w:tcPr>
          <w:p w:rsidR="009856E7" w:rsidRDefault="009856E7">
            <w:pPr>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tc>
        <w:tc>
          <w:tcPr>
            <w:tcW w:w="7763" w:type="dxa"/>
            <w:tcBorders>
              <w:top w:val="single" w:sz="4" w:space="0" w:color="auto"/>
              <w:left w:val="single" w:sz="4" w:space="0" w:color="auto"/>
              <w:bottom w:val="single" w:sz="4" w:space="0" w:color="auto"/>
              <w:right w:val="single" w:sz="4" w:space="0" w:color="auto"/>
            </w:tcBorders>
            <w:hideMark/>
          </w:tcPr>
          <w:p w:rsidR="009856E7" w:rsidRDefault="009856E7">
            <w:pPr>
              <w:ind w:firstLine="709"/>
              <w:jc w:val="both"/>
              <w:rPr>
                <w:rFonts w:ascii="Times New Roman" w:hAnsi="Times New Roman" w:cs="Times New Roman"/>
                <w:sz w:val="24"/>
                <w:szCs w:val="24"/>
              </w:rPr>
            </w:pPr>
            <w:r>
              <w:rPr>
                <w:rFonts w:ascii="Times New Roman" w:hAnsi="Times New Roman" w:cs="Times New Roman"/>
                <w:sz w:val="24"/>
                <w:szCs w:val="24"/>
              </w:rPr>
              <w:t xml:space="preserve">Цель: </w:t>
            </w:r>
          </w:p>
          <w:p w:rsidR="009856E7" w:rsidRDefault="009856E7">
            <w:pPr>
              <w:jc w:val="both"/>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  поддержка института семьи в плане обеспечения необходимых условий для реализации семьей ее основных функций: экономической, репродуктивной, воспитательной, духовной, культурно-эстетической, пропаганда семейных ценностей и ответственного </w:t>
            </w:r>
            <w:proofErr w:type="spellStart"/>
            <w:r>
              <w:rPr>
                <w:rFonts w:ascii="Times New Roman" w:hAnsi="Times New Roman" w:cs="Times New Roman"/>
                <w:sz w:val="24"/>
                <w:szCs w:val="24"/>
              </w:rPr>
              <w:t>родительства</w:t>
            </w:r>
            <w:proofErr w:type="spellEnd"/>
            <w:r>
              <w:rPr>
                <w:rFonts w:ascii="Times New Roman" w:hAnsi="Times New Roman" w:cs="Times New Roman"/>
                <w:sz w:val="24"/>
                <w:szCs w:val="24"/>
              </w:rPr>
              <w:t>.</w:t>
            </w:r>
          </w:p>
          <w:p w:rsidR="009856E7" w:rsidRDefault="009856E7">
            <w:pPr>
              <w:ind w:firstLine="709"/>
              <w:jc w:val="both"/>
              <w:rPr>
                <w:rFonts w:ascii="Times New Roman" w:hAnsi="Times New Roman" w:cs="Times New Roman"/>
                <w:sz w:val="24"/>
                <w:szCs w:val="24"/>
              </w:rPr>
            </w:pPr>
            <w:r>
              <w:rPr>
                <w:rFonts w:ascii="Times New Roman" w:hAnsi="Times New Roman" w:cs="Times New Roman"/>
                <w:sz w:val="24"/>
                <w:szCs w:val="24"/>
              </w:rPr>
              <w:t>Задачи:</w:t>
            </w:r>
          </w:p>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просвещение родителей по вопросам воспитания детей и развитие воспитательного потенциала семьи;</w:t>
            </w:r>
          </w:p>
          <w:p w:rsidR="009856E7" w:rsidRDefault="009856E7">
            <w:pPr>
              <w:jc w:val="both"/>
              <w:rPr>
                <w:rFonts w:ascii="Times New Roman" w:hAnsi="Times New Roman" w:cs="Times New Roman"/>
                <w:sz w:val="24"/>
                <w:szCs w:val="24"/>
              </w:rPr>
            </w:pPr>
            <w:r>
              <w:rPr>
                <w:rFonts w:ascii="Times New Roman" w:hAnsi="Times New Roman" w:cs="Times New Roman"/>
                <w:sz w:val="24"/>
                <w:szCs w:val="24"/>
              </w:rPr>
              <w:t>- проведение комплекса мероприятий по пропаганде семейных ценностей, развитие и повышение эффективности системы организации детского и семейного досуга</w:t>
            </w:r>
          </w:p>
        </w:tc>
      </w:tr>
      <w:tr w:rsidR="009856E7" w:rsidTr="009856E7">
        <w:tc>
          <w:tcPr>
            <w:tcW w:w="2518" w:type="dxa"/>
            <w:tcBorders>
              <w:top w:val="single" w:sz="4" w:space="0" w:color="auto"/>
              <w:left w:val="single" w:sz="4" w:space="0" w:color="auto"/>
              <w:bottom w:val="single" w:sz="4" w:space="0" w:color="auto"/>
              <w:right w:val="single" w:sz="4" w:space="0" w:color="auto"/>
            </w:tcBorders>
            <w:hideMark/>
          </w:tcPr>
          <w:p w:rsidR="009856E7" w:rsidRDefault="009856E7">
            <w:pPr>
              <w:rPr>
                <w:rFonts w:ascii="Times New Roman" w:hAnsi="Times New Roman" w:cs="Times New Roman"/>
                <w:sz w:val="24"/>
                <w:szCs w:val="24"/>
              </w:rPr>
            </w:pPr>
            <w:r>
              <w:rPr>
                <w:rFonts w:ascii="Times New Roman" w:hAnsi="Times New Roman" w:cs="Times New Roman"/>
                <w:color w:val="000000"/>
                <w:sz w:val="24"/>
                <w:szCs w:val="24"/>
              </w:rPr>
              <w:t>Сроки и этапы реализации подпрограммы</w:t>
            </w:r>
          </w:p>
        </w:tc>
        <w:tc>
          <w:tcPr>
            <w:tcW w:w="7763" w:type="dxa"/>
            <w:tcBorders>
              <w:top w:val="single" w:sz="4" w:space="0" w:color="auto"/>
              <w:left w:val="single" w:sz="4" w:space="0" w:color="auto"/>
              <w:bottom w:val="single" w:sz="4" w:space="0" w:color="auto"/>
              <w:right w:val="single" w:sz="4" w:space="0" w:color="auto"/>
            </w:tcBorders>
            <w:hideMark/>
          </w:tcPr>
          <w:p w:rsidR="009856E7" w:rsidRDefault="009856E7">
            <w:pPr>
              <w:rPr>
                <w:rFonts w:ascii="Times New Roman" w:hAnsi="Times New Roman" w:cs="Times New Roman"/>
                <w:sz w:val="24"/>
                <w:szCs w:val="24"/>
              </w:rPr>
            </w:pPr>
            <w:r>
              <w:rPr>
                <w:rFonts w:ascii="Times New Roman" w:hAnsi="Times New Roman" w:cs="Times New Roman"/>
                <w:sz w:val="24"/>
                <w:szCs w:val="24"/>
              </w:rPr>
              <w:t>2021 - 2024 годы  в один этап</w:t>
            </w:r>
          </w:p>
        </w:tc>
      </w:tr>
      <w:tr w:rsidR="009856E7" w:rsidTr="009856E7">
        <w:tc>
          <w:tcPr>
            <w:tcW w:w="2518" w:type="dxa"/>
            <w:tcBorders>
              <w:top w:val="single" w:sz="4" w:space="0" w:color="auto"/>
              <w:left w:val="single" w:sz="4" w:space="0" w:color="auto"/>
              <w:bottom w:val="single" w:sz="4" w:space="0" w:color="auto"/>
              <w:right w:val="single" w:sz="4" w:space="0" w:color="auto"/>
            </w:tcBorders>
            <w:hideMark/>
          </w:tcPr>
          <w:p w:rsidR="009856E7" w:rsidRDefault="009856E7">
            <w:pPr>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подпрограммы</w:t>
            </w:r>
          </w:p>
        </w:tc>
        <w:tc>
          <w:tcPr>
            <w:tcW w:w="7763" w:type="dxa"/>
            <w:tcBorders>
              <w:top w:val="single" w:sz="4" w:space="0" w:color="auto"/>
              <w:left w:val="single" w:sz="4" w:space="0" w:color="auto"/>
              <w:bottom w:val="single" w:sz="4" w:space="0" w:color="auto"/>
              <w:right w:val="single" w:sz="4" w:space="0" w:color="auto"/>
            </w:tcBorders>
            <w:hideMark/>
          </w:tcPr>
          <w:p w:rsidR="009856E7" w:rsidRDefault="009856E7">
            <w:pPr>
              <w:rPr>
                <w:rFonts w:ascii="Times New Roman" w:hAnsi="Times New Roman" w:cs="Times New Roman"/>
                <w:sz w:val="24"/>
                <w:szCs w:val="24"/>
              </w:rPr>
            </w:pPr>
            <w:r>
              <w:rPr>
                <w:rFonts w:ascii="Times New Roman" w:hAnsi="Times New Roman" w:cs="Times New Roman"/>
                <w:sz w:val="24"/>
                <w:szCs w:val="24"/>
              </w:rPr>
              <w:t xml:space="preserve">Финансирование подпрограммы будет осуществляться из районного бюджета и составит 180,0 тыс. рублей, в том числе по годам: </w:t>
            </w:r>
          </w:p>
          <w:p w:rsidR="009856E7" w:rsidRDefault="009856E7">
            <w:pPr>
              <w:rPr>
                <w:rFonts w:ascii="Times New Roman" w:hAnsi="Times New Roman" w:cs="Times New Roman"/>
                <w:sz w:val="24"/>
                <w:szCs w:val="24"/>
              </w:rPr>
            </w:pPr>
            <w:r>
              <w:rPr>
                <w:rFonts w:ascii="Times New Roman" w:hAnsi="Times New Roman" w:cs="Times New Roman"/>
                <w:sz w:val="24"/>
                <w:szCs w:val="24"/>
              </w:rPr>
              <w:t>2021 г. – 45,0 тыс. руб.</w:t>
            </w:r>
          </w:p>
          <w:p w:rsidR="009856E7" w:rsidRDefault="009856E7">
            <w:pPr>
              <w:rPr>
                <w:rFonts w:ascii="Times New Roman" w:hAnsi="Times New Roman" w:cs="Times New Roman"/>
                <w:sz w:val="24"/>
                <w:szCs w:val="24"/>
              </w:rPr>
            </w:pPr>
            <w:r>
              <w:rPr>
                <w:rFonts w:ascii="Times New Roman" w:hAnsi="Times New Roman" w:cs="Times New Roman"/>
                <w:sz w:val="24"/>
                <w:szCs w:val="24"/>
              </w:rPr>
              <w:lastRenderedPageBreak/>
              <w:t>2022 г. – 45,0 тыс. руб.</w:t>
            </w:r>
          </w:p>
          <w:p w:rsidR="009856E7" w:rsidRDefault="009856E7">
            <w:pPr>
              <w:rPr>
                <w:rFonts w:ascii="Times New Roman" w:hAnsi="Times New Roman" w:cs="Times New Roman"/>
                <w:sz w:val="24"/>
                <w:szCs w:val="24"/>
              </w:rPr>
            </w:pPr>
            <w:r>
              <w:rPr>
                <w:rFonts w:ascii="Times New Roman" w:hAnsi="Times New Roman" w:cs="Times New Roman"/>
                <w:sz w:val="24"/>
                <w:szCs w:val="24"/>
              </w:rPr>
              <w:t>2023 г. – 45,0 тыс. руб.</w:t>
            </w:r>
          </w:p>
          <w:p w:rsidR="009856E7" w:rsidRDefault="009856E7">
            <w:pPr>
              <w:rPr>
                <w:rFonts w:ascii="Times New Roman" w:hAnsi="Times New Roman" w:cs="Times New Roman"/>
                <w:sz w:val="24"/>
                <w:szCs w:val="24"/>
              </w:rPr>
            </w:pPr>
            <w:r>
              <w:rPr>
                <w:rFonts w:ascii="Times New Roman" w:hAnsi="Times New Roman" w:cs="Times New Roman"/>
                <w:sz w:val="24"/>
                <w:szCs w:val="24"/>
              </w:rPr>
              <w:t>2024 г. – 45,0 тыс. руб.</w:t>
            </w:r>
          </w:p>
        </w:tc>
      </w:tr>
    </w:tbl>
    <w:p w:rsidR="009856E7" w:rsidRDefault="009856E7" w:rsidP="009856E7">
      <w:pPr>
        <w:spacing w:after="0" w:line="240" w:lineRule="auto"/>
        <w:jc w:val="center"/>
        <w:rPr>
          <w:rFonts w:ascii="Times New Roman" w:hAnsi="Times New Roman" w:cs="Times New Roman"/>
          <w:b/>
          <w:sz w:val="24"/>
          <w:szCs w:val="24"/>
        </w:rPr>
      </w:pP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5.1.1. Характеристика сферы реализации подпрограммы, описание основных проблем и обоснование включения в муниципальную программу</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«Чем больше семей живут в гармонии и согласии, чем сильнее они скреплены общими целями и нравственными началами, тем гуманнее все наше общество. А когда мы говорим о престиже и достоинстве страны, то в огромной степени имеем в виду моральные ориентиры и достоинство каждой личности, включая наших самых маленьких граждан. Все эти качества берут свои истоки в семье…».</w:t>
      </w:r>
    </w:p>
    <w:p w:rsidR="009856E7" w:rsidRDefault="009856E7" w:rsidP="009856E7">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Владимир Путин, Президент РФ. </w:t>
      </w:r>
    </w:p>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Здоровая и крепкая семья, в которой воспитываются полноценные члены общества, - это основная составляющая демографической политики государства. Более того, состояние социального института семьи, степень его устойчивости становятся важнейшим индикатором правильности проводимой государственной социальной политики. Однако в нынешней экономической ситуации семьи зачастую не могут сами справиться с множеством проблем, которые появляются в результате стремительных негативных процессов в  обществе. Финансовый кризис и экономическая нестабильность, неуверенность в будущем, существенное изменение ценностей, новые возможности и вызовы способствуют снижению способности семьи приспосабливаться к новым обстоятельствам. Это проявляется в виде распространения неблагоприятных тенденций, таких как демографический кризис, рост безработицы, распространение наркомании и алкоголизма, высокое число разводов и незарегистрированных браков, рост количества внебрачных детей и детей, оставшихся без попечения родителей, помещенных в </w:t>
      </w:r>
      <w:proofErr w:type="spellStart"/>
      <w:r>
        <w:rPr>
          <w:rFonts w:ascii="Times New Roman" w:hAnsi="Times New Roman" w:cs="Times New Roman"/>
          <w:sz w:val="24"/>
          <w:szCs w:val="24"/>
        </w:rPr>
        <w:t>интернатные</w:t>
      </w:r>
      <w:proofErr w:type="spellEnd"/>
      <w:r>
        <w:rPr>
          <w:rFonts w:ascii="Times New Roman" w:hAnsi="Times New Roman" w:cs="Times New Roman"/>
          <w:sz w:val="24"/>
          <w:szCs w:val="24"/>
        </w:rPr>
        <w:t xml:space="preserve"> учреждения. К сожалению, эти негативные процессы в обществе характерны и для ситуации в </w:t>
      </w:r>
      <w:proofErr w:type="spellStart"/>
      <w:r>
        <w:rPr>
          <w:rFonts w:ascii="Times New Roman" w:hAnsi="Times New Roman" w:cs="Times New Roman"/>
          <w:sz w:val="24"/>
          <w:szCs w:val="24"/>
        </w:rPr>
        <w:t>Няндомском</w:t>
      </w:r>
      <w:proofErr w:type="spellEnd"/>
      <w:r>
        <w:rPr>
          <w:rFonts w:ascii="Times New Roman" w:hAnsi="Times New Roman" w:cs="Times New Roman"/>
          <w:sz w:val="24"/>
          <w:szCs w:val="24"/>
        </w:rPr>
        <w:t xml:space="preserve"> районе. Одной из самых острых проблем, по-прежнему, остается преодоление социального семейного неблагополучия семьей и социального сиротства детей. Общее количество неблагополучных семей с несовершеннолетними детьми, находящихся на учете  в ГБУ СОН АО «</w:t>
      </w:r>
      <w:proofErr w:type="spellStart"/>
      <w:r>
        <w:rPr>
          <w:rFonts w:ascii="Times New Roman" w:hAnsi="Times New Roman" w:cs="Times New Roman"/>
          <w:sz w:val="24"/>
          <w:szCs w:val="24"/>
        </w:rPr>
        <w:t>Няндомский</w:t>
      </w:r>
      <w:proofErr w:type="spellEnd"/>
      <w:r>
        <w:rPr>
          <w:rFonts w:ascii="Times New Roman" w:hAnsi="Times New Roman" w:cs="Times New Roman"/>
          <w:sz w:val="24"/>
          <w:szCs w:val="24"/>
        </w:rPr>
        <w:t xml:space="preserve"> комплексный центр социального обслуживания населения», остается высоким и составляло на </w:t>
      </w:r>
      <w:r>
        <w:rPr>
          <w:rFonts w:ascii="Times New Roman" w:hAnsi="Times New Roman"/>
          <w:sz w:val="24"/>
          <w:szCs w:val="24"/>
        </w:rPr>
        <w:t>01 июля 2020</w:t>
      </w:r>
      <w:r>
        <w:rPr>
          <w:rFonts w:ascii="Times New Roman" w:hAnsi="Times New Roman" w:cs="Times New Roman"/>
          <w:sz w:val="24"/>
          <w:szCs w:val="24"/>
        </w:rPr>
        <w:t xml:space="preserve"> года – </w:t>
      </w:r>
      <w:r>
        <w:rPr>
          <w:rFonts w:ascii="Times New Roman" w:hAnsi="Times New Roman"/>
          <w:sz w:val="24"/>
          <w:szCs w:val="24"/>
        </w:rPr>
        <w:t>62</w:t>
      </w:r>
      <w:r>
        <w:rPr>
          <w:rFonts w:ascii="Times New Roman" w:hAnsi="Times New Roman" w:cs="Times New Roman"/>
          <w:sz w:val="24"/>
          <w:szCs w:val="24"/>
        </w:rPr>
        <w:t xml:space="preserve"> семьи, в которых воспитывалось </w:t>
      </w:r>
      <w:r>
        <w:rPr>
          <w:rFonts w:ascii="Times New Roman" w:hAnsi="Times New Roman"/>
          <w:sz w:val="24"/>
          <w:szCs w:val="24"/>
        </w:rPr>
        <w:t xml:space="preserve">133 </w:t>
      </w:r>
      <w:r>
        <w:rPr>
          <w:rFonts w:ascii="Times New Roman" w:hAnsi="Times New Roman" w:cs="Times New Roman"/>
          <w:sz w:val="24"/>
          <w:szCs w:val="24"/>
        </w:rPr>
        <w:t>ребенка.</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Остается высокой численность детей-сирот и детей, оставшихся без попечения родителей. В настоящее время на территории района проживает более 140 детей,  имеющих статус детей-сирот и детей, оставшихся без попечения родителей.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«Крепкая семья» направлена на реализацию государственной семейной политики в </w:t>
      </w:r>
      <w:proofErr w:type="spellStart"/>
      <w:r>
        <w:rPr>
          <w:rFonts w:ascii="Times New Roman" w:hAnsi="Times New Roman" w:cs="Times New Roman"/>
          <w:sz w:val="24"/>
          <w:szCs w:val="24"/>
        </w:rPr>
        <w:t>Няндомском</w:t>
      </w:r>
      <w:proofErr w:type="spellEnd"/>
      <w:r>
        <w:rPr>
          <w:rFonts w:ascii="Times New Roman" w:hAnsi="Times New Roman" w:cs="Times New Roman"/>
          <w:sz w:val="24"/>
          <w:szCs w:val="24"/>
        </w:rPr>
        <w:t xml:space="preserve"> районе, создание условий, необходимых для формирования семейной стабильности и благополучия. На 01 января 2020 года в </w:t>
      </w:r>
      <w:proofErr w:type="spellStart"/>
      <w:r>
        <w:rPr>
          <w:rFonts w:ascii="Times New Roman" w:hAnsi="Times New Roman" w:cs="Times New Roman"/>
          <w:sz w:val="24"/>
          <w:szCs w:val="24"/>
        </w:rPr>
        <w:t>Няндомском</w:t>
      </w:r>
      <w:proofErr w:type="spellEnd"/>
      <w:r>
        <w:rPr>
          <w:rFonts w:ascii="Times New Roman" w:hAnsi="Times New Roman" w:cs="Times New Roman"/>
          <w:sz w:val="24"/>
          <w:szCs w:val="24"/>
        </w:rPr>
        <w:t xml:space="preserve"> районе числилось более                   1 000 семей с детьми, из них более 300 -  многодетных.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Преимущественное большинство семей, имеющих трех и более несовершеннолетних детей, имеют среднедушевой доход ниже прожиточного минимума. Около 50% неполных и многодетных семей являются остро нуждающимися. Таким образом, имеется необходимость совершенствования существующей системы социальной поддержки семей с детьми, правовой защищённости детей, повышения качества жизни семей. Одним из основных принципов работы данного направления должен стать приоритет интересов и защита прав ребёнка, его полноценного физического, психического, интеллектуального развития.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настоящее время существует необходимость более четкого взаимодействия всех ведомств, решающих проблемы семьи. Работа по данному направлению строится на основе межведомственного взаимодействия. На сегодняшний день уже накоплен достаточный опыт по данному направлению.</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подпрограмма направлена на осуществление мероприятий по сохранению и развитию механизма взаимодействия структур, занимающихся проблемами семьи. Предлагаемые к реализации мероприятия и проекты, безусловно, будут способствовать укреплению социальной значимости семьи, повышению престижа материнства и отцовства, пропаганде семейных духовно-нравственных ценностей.  </w:t>
      </w: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5.1.2. Цели и задачи подпрограммы</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Цель: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поддержка института семьи в плане обеспечения необходимых условий для реализации семьей ее основных функций: экономической, репродуктивной, воспитательной, духовной, культурно-эстетической, пропаганда семейных ценностей и ответственного </w:t>
      </w:r>
      <w:proofErr w:type="spellStart"/>
      <w:r>
        <w:rPr>
          <w:rFonts w:ascii="Times New Roman" w:hAnsi="Times New Roman" w:cs="Times New Roman"/>
          <w:sz w:val="24"/>
          <w:szCs w:val="24"/>
        </w:rPr>
        <w:t>родительства</w:t>
      </w:r>
      <w:proofErr w:type="spellEnd"/>
      <w:r>
        <w:rPr>
          <w:rFonts w:ascii="Times New Roman" w:hAnsi="Times New Roman" w:cs="Times New Roman"/>
          <w:sz w:val="24"/>
          <w:szCs w:val="24"/>
        </w:rPr>
        <w:t>.</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Задачи:</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просвещение родителей по вопросам финансовой поддержки, воспитания детей и развитие воспитательного потенциала семьи;</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проведение комплекса мероприятий по пропаганде семейных ценностей, развитие и повышение эффективности системы организации детского и семейного досуга.</w:t>
      </w:r>
    </w:p>
    <w:p w:rsidR="009856E7" w:rsidRDefault="009856E7" w:rsidP="009856E7">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Плановые значения целевых показателей</w:t>
      </w:r>
      <w:r>
        <w:rPr>
          <w:rFonts w:ascii="Times New Roman" w:hAnsi="Times New Roman" w:cs="Times New Roman"/>
          <w:color w:val="000000"/>
          <w:sz w:val="24"/>
          <w:szCs w:val="24"/>
        </w:rPr>
        <w:t xml:space="preserve"> подпрограммы 1 «Крепкая семья» указаны в приложении 1 к подпрограмме 1 «Крепкая семья» муниципальной программы «Демографическая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p w:rsidR="009856E7" w:rsidRDefault="009856E7" w:rsidP="009856E7">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Порядок расчета целевых показателей и источники информации </w:t>
      </w:r>
      <w:r>
        <w:rPr>
          <w:rFonts w:ascii="Times New Roman" w:hAnsi="Times New Roman" w:cs="Times New Roman"/>
          <w:color w:val="000000"/>
          <w:sz w:val="24"/>
          <w:szCs w:val="24"/>
        </w:rPr>
        <w:t xml:space="preserve"> о значениях целевого показателя подпрограммы 1 «Крепкая семья» изложены в приложении 2 к подпрограмме 1 «Крепкая семья» муниципальной программы «Демографическая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 </w:t>
      </w:r>
    </w:p>
    <w:p w:rsidR="009856E7" w:rsidRDefault="009856E7" w:rsidP="009856E7">
      <w:pPr>
        <w:spacing w:after="0"/>
        <w:rPr>
          <w:rFonts w:ascii="Times New Roman" w:hAnsi="Times New Roman" w:cs="Times New Roman"/>
          <w:b/>
          <w:sz w:val="24"/>
          <w:szCs w:val="24"/>
        </w:rPr>
        <w:sectPr w:rsidR="009856E7">
          <w:pgSz w:w="11906" w:h="16838"/>
          <w:pgMar w:top="1134" w:right="707" w:bottom="1134" w:left="1134" w:header="708" w:footer="708" w:gutter="0"/>
          <w:cols w:space="72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9856E7" w:rsidTr="009856E7">
        <w:tc>
          <w:tcPr>
            <w:tcW w:w="9322" w:type="dxa"/>
          </w:tcPr>
          <w:p w:rsidR="009856E7" w:rsidRDefault="009856E7">
            <w:pPr>
              <w:jc w:val="both"/>
              <w:rPr>
                <w:rFonts w:ascii="Times New Roman" w:hAnsi="Times New Roman" w:cs="Times New Roman"/>
                <w:sz w:val="26"/>
                <w:szCs w:val="26"/>
              </w:rPr>
            </w:pPr>
          </w:p>
        </w:tc>
        <w:tc>
          <w:tcPr>
            <w:tcW w:w="5464" w:type="dxa"/>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ПРИЛОЖЕНИЕ  1                                                                                                                           к подпрограмме 1 «</w:t>
            </w:r>
            <w:r>
              <w:rPr>
                <w:rFonts w:ascii="Times New Roman" w:hAnsi="Times New Roman" w:cs="Times New Roman"/>
                <w:color w:val="000000"/>
                <w:sz w:val="24"/>
                <w:szCs w:val="24"/>
              </w:rPr>
              <w:t>Крепкая семья</w:t>
            </w:r>
            <w:r>
              <w:rPr>
                <w:rFonts w:ascii="Times New Roman" w:hAnsi="Times New Roman" w:cs="Times New Roman"/>
                <w:sz w:val="24"/>
                <w:szCs w:val="24"/>
              </w:rPr>
              <w:t xml:space="preserve">» муниципальной программы </w:t>
            </w:r>
            <w:r>
              <w:rPr>
                <w:rFonts w:ascii="Times New Roman" w:hAnsi="Times New Roman" w:cs="Times New Roman"/>
                <w:color w:val="000000"/>
                <w:sz w:val="24"/>
                <w:szCs w:val="24"/>
              </w:rPr>
              <w:t xml:space="preserve">«Демографическая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tc>
      </w:tr>
    </w:tbl>
    <w:p w:rsidR="009856E7" w:rsidRDefault="009856E7" w:rsidP="009856E7">
      <w:pPr>
        <w:spacing w:after="0"/>
        <w:ind w:firstLine="709"/>
        <w:jc w:val="both"/>
        <w:rPr>
          <w:rFonts w:ascii="Times New Roman" w:hAnsi="Times New Roman" w:cs="Times New Roman"/>
          <w:sz w:val="26"/>
          <w:szCs w:val="26"/>
        </w:rPr>
      </w:pPr>
    </w:p>
    <w:p w:rsidR="009856E7" w:rsidRDefault="009856E7" w:rsidP="009856E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w:t>
      </w:r>
    </w:p>
    <w:p w:rsidR="009856E7" w:rsidRDefault="009856E7" w:rsidP="009856E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 подпрограмме 1 «Крепкая семья» муниципальной программы «Демографическая политика и социальная поддержка граждан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9856E7" w:rsidRDefault="009856E7" w:rsidP="009856E7">
      <w:pPr>
        <w:spacing w:after="0"/>
        <w:ind w:firstLine="709"/>
        <w:jc w:val="center"/>
        <w:rPr>
          <w:rFonts w:ascii="Times New Roman" w:hAnsi="Times New Roman" w:cs="Times New Roman"/>
          <w:sz w:val="24"/>
          <w:szCs w:val="24"/>
        </w:rPr>
      </w:pPr>
      <w:r>
        <w:rPr>
          <w:rFonts w:ascii="Times New Roman" w:hAnsi="Times New Roman" w:cs="Times New Roman"/>
          <w:color w:val="000000"/>
          <w:sz w:val="24"/>
          <w:szCs w:val="24"/>
        </w:rPr>
        <w:t xml:space="preserve">Ответственный исполнитель: </w:t>
      </w:r>
      <w:r>
        <w:rPr>
          <w:rFonts w:ascii="Times New Roman" w:hAnsi="Times New Roman" w:cs="Times New Roman"/>
          <w:sz w:val="24"/>
          <w:szCs w:val="24"/>
        </w:rPr>
        <w:t xml:space="preserve">отдел по молодежной политике и социальным вопросам </w:t>
      </w:r>
    </w:p>
    <w:p w:rsidR="009856E7" w:rsidRDefault="009856E7" w:rsidP="009856E7">
      <w:pPr>
        <w:spacing w:after="0"/>
        <w:ind w:firstLine="709"/>
        <w:jc w:val="center"/>
        <w:rPr>
          <w:rFonts w:ascii="Times New Roman" w:hAnsi="Times New Roman" w:cs="Times New Roman"/>
          <w:color w:val="000000"/>
          <w:sz w:val="24"/>
          <w:szCs w:val="24"/>
        </w:rPr>
      </w:pPr>
      <w:r>
        <w:rPr>
          <w:rFonts w:ascii="Times New Roman" w:hAnsi="Times New Roman" w:cs="Times New Roman"/>
          <w:sz w:val="24"/>
          <w:szCs w:val="24"/>
        </w:rPr>
        <w:t xml:space="preserve">Управления </w:t>
      </w:r>
      <w:r>
        <w:rPr>
          <w:rFonts w:ascii="Times New Roman" w:hAnsi="Times New Roman" w:cs="Times New Roman"/>
          <w:color w:val="000000"/>
          <w:sz w:val="24"/>
          <w:szCs w:val="24"/>
        </w:rPr>
        <w:t xml:space="preserve"> социальной политики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tbl>
      <w:tblPr>
        <w:tblW w:w="14850" w:type="dxa"/>
        <w:tblBorders>
          <w:top w:val="single" w:sz="4" w:space="0" w:color="auto"/>
          <w:left w:val="single" w:sz="4" w:space="0" w:color="auto"/>
          <w:bottom w:val="single" w:sz="4" w:space="0" w:color="auto"/>
          <w:right w:val="single" w:sz="4" w:space="0" w:color="auto"/>
        </w:tblBorders>
        <w:tblLayout w:type="fixed"/>
        <w:tblLook w:val="04A0"/>
      </w:tblPr>
      <w:tblGrid>
        <w:gridCol w:w="6629"/>
        <w:gridCol w:w="1843"/>
        <w:gridCol w:w="1135"/>
        <w:gridCol w:w="60"/>
        <w:gridCol w:w="90"/>
        <w:gridCol w:w="983"/>
        <w:gridCol w:w="1275"/>
        <w:gridCol w:w="1418"/>
        <w:gridCol w:w="1417"/>
      </w:tblGrid>
      <w:tr w:rsidR="009856E7" w:rsidTr="009856E7">
        <w:trPr>
          <w:trHeight w:val="361"/>
        </w:trPr>
        <w:tc>
          <w:tcPr>
            <w:tcW w:w="6629"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sz w:val="22"/>
                <w:szCs w:val="22"/>
              </w:rPr>
            </w:pPr>
            <w:r>
              <w:rPr>
                <w:rFonts w:ascii="Times New Roman" w:hAnsi="Times New Roman"/>
                <w:b/>
                <w:sz w:val="22"/>
                <w:szCs w:val="22"/>
              </w:rPr>
              <w:t xml:space="preserve">Наименование </w:t>
            </w:r>
          </w:p>
          <w:p w:rsidR="009856E7" w:rsidRDefault="009856E7">
            <w:pPr>
              <w:pStyle w:val="a5"/>
              <w:spacing w:line="276" w:lineRule="auto"/>
              <w:jc w:val="center"/>
              <w:rPr>
                <w:rFonts w:ascii="Times New Roman" w:eastAsia="Calibri" w:hAnsi="Times New Roman"/>
                <w:b/>
                <w:sz w:val="22"/>
                <w:szCs w:val="22"/>
              </w:rPr>
            </w:pPr>
            <w:r>
              <w:rPr>
                <w:rFonts w:ascii="Times New Roman" w:hAnsi="Times New Roman"/>
                <w:b/>
                <w:sz w:val="22"/>
                <w:szCs w:val="22"/>
              </w:rPr>
              <w:t>целевого 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sz w:val="22"/>
                <w:szCs w:val="22"/>
              </w:rPr>
            </w:pPr>
            <w:r>
              <w:rPr>
                <w:rFonts w:ascii="Times New Roman" w:hAnsi="Times New Roman"/>
                <w:b/>
                <w:sz w:val="22"/>
                <w:szCs w:val="22"/>
              </w:rPr>
              <w:t xml:space="preserve">Единица </w:t>
            </w:r>
          </w:p>
          <w:p w:rsidR="009856E7" w:rsidRDefault="009856E7">
            <w:pPr>
              <w:pStyle w:val="a5"/>
              <w:spacing w:line="276" w:lineRule="auto"/>
              <w:jc w:val="center"/>
              <w:rPr>
                <w:rFonts w:ascii="Times New Roman" w:eastAsia="Calibri" w:hAnsi="Times New Roman"/>
                <w:b/>
                <w:sz w:val="22"/>
                <w:szCs w:val="22"/>
              </w:rPr>
            </w:pPr>
            <w:r>
              <w:rPr>
                <w:rFonts w:ascii="Times New Roman" w:hAnsi="Times New Roman"/>
                <w:b/>
                <w:sz w:val="22"/>
                <w:szCs w:val="22"/>
              </w:rPr>
              <w:t>измерения</w:t>
            </w:r>
          </w:p>
        </w:tc>
        <w:tc>
          <w:tcPr>
            <w:tcW w:w="6378" w:type="dxa"/>
            <w:gridSpan w:val="7"/>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eastAsia="Calibri" w:hAnsi="Times New Roman"/>
                <w:b/>
                <w:sz w:val="22"/>
                <w:szCs w:val="22"/>
              </w:rPr>
            </w:pPr>
            <w:r>
              <w:rPr>
                <w:rFonts w:ascii="Times New Roman" w:hAnsi="Times New Roman"/>
                <w:b/>
                <w:sz w:val="22"/>
                <w:szCs w:val="22"/>
              </w:rPr>
              <w:t>Значения целевых показателей</w:t>
            </w:r>
          </w:p>
        </w:tc>
      </w:tr>
      <w:tr w:rsidR="009856E7" w:rsidTr="009856E7">
        <w:trPr>
          <w:trHeight w:val="361"/>
        </w:trPr>
        <w:tc>
          <w:tcPr>
            <w:tcW w:w="14850"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eastAsia="Calibri" w:hAnsi="Times New Roman" w:cs="Times New Roman"/>
                <w:b/>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eastAsia="Calibri" w:hAnsi="Times New Roman" w:cs="Times New Roman"/>
                <w:b/>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sz w:val="22"/>
                <w:szCs w:val="22"/>
              </w:rPr>
            </w:pPr>
            <w:r>
              <w:rPr>
                <w:rFonts w:ascii="Times New Roman" w:hAnsi="Times New Roman"/>
                <w:b/>
                <w:sz w:val="22"/>
                <w:szCs w:val="22"/>
              </w:rPr>
              <w:t>базовый 2020 г.</w:t>
            </w:r>
          </w:p>
        </w:tc>
        <w:tc>
          <w:tcPr>
            <w:tcW w:w="1133" w:type="dxa"/>
            <w:gridSpan w:val="3"/>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sz w:val="22"/>
                <w:szCs w:val="22"/>
              </w:rPr>
            </w:pPr>
            <w:r>
              <w:rPr>
                <w:rFonts w:ascii="Times New Roman" w:hAnsi="Times New Roman"/>
                <w:b/>
                <w:sz w:val="22"/>
                <w:szCs w:val="22"/>
              </w:rPr>
              <w:t>2021 г.</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sz w:val="22"/>
                <w:szCs w:val="22"/>
              </w:rPr>
            </w:pPr>
            <w:r>
              <w:rPr>
                <w:rFonts w:ascii="Times New Roman" w:hAnsi="Times New Roman"/>
                <w:b/>
                <w:sz w:val="22"/>
                <w:szCs w:val="22"/>
              </w:rPr>
              <w:t>2022 г.</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sz w:val="22"/>
                <w:szCs w:val="22"/>
              </w:rPr>
            </w:pPr>
            <w:r>
              <w:rPr>
                <w:rFonts w:ascii="Times New Roman" w:hAnsi="Times New Roman"/>
                <w:b/>
                <w:sz w:val="22"/>
                <w:szCs w:val="22"/>
              </w:rPr>
              <w:t>2023 г.</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sz w:val="22"/>
                <w:szCs w:val="22"/>
              </w:rPr>
            </w:pPr>
            <w:r>
              <w:rPr>
                <w:rFonts w:ascii="Times New Roman" w:eastAsia="Calibri" w:hAnsi="Times New Roman"/>
                <w:b/>
                <w:sz w:val="22"/>
                <w:szCs w:val="22"/>
              </w:rPr>
              <w:t>2024 г.</w:t>
            </w:r>
          </w:p>
        </w:tc>
      </w:tr>
      <w:tr w:rsidR="009856E7" w:rsidTr="009856E7">
        <w:trPr>
          <w:trHeight w:val="409"/>
        </w:trPr>
        <w:tc>
          <w:tcPr>
            <w:tcW w:w="14850" w:type="dxa"/>
            <w:gridSpan w:val="9"/>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 xml:space="preserve">Задача 1 -  просвещение родителей по вопросам </w:t>
            </w:r>
            <w:r>
              <w:rPr>
                <w:rFonts w:ascii="Times New Roman" w:hAnsi="Times New Roman" w:cs="Times New Roman"/>
                <w:b/>
                <w:color w:val="000000"/>
              </w:rPr>
              <w:t>финансовой поддержки</w:t>
            </w:r>
            <w:r>
              <w:rPr>
                <w:rFonts w:ascii="Times New Roman" w:hAnsi="Times New Roman" w:cs="Times New Roman"/>
                <w:b/>
                <w:sz w:val="24"/>
              </w:rPr>
              <w:t>, воспитания детей и развитие воспитательного потенциала семьи</w:t>
            </w:r>
          </w:p>
        </w:tc>
      </w:tr>
      <w:tr w:rsidR="009856E7" w:rsidTr="009856E7">
        <w:trPr>
          <w:trHeight w:val="473"/>
        </w:trPr>
        <w:tc>
          <w:tcPr>
            <w:tcW w:w="6629"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eastAsia="Calibri" w:hAnsi="Times New Roman" w:cs="Times New Roman"/>
              </w:rPr>
            </w:pPr>
            <w:r>
              <w:rPr>
                <w:rFonts w:ascii="Times New Roman" w:eastAsia="Calibri" w:hAnsi="Times New Roman" w:cs="Times New Roman"/>
              </w:rPr>
              <w:t xml:space="preserve">увеличение количества публикаций в средствах массовой информации, на официальных сайтах администрации </w:t>
            </w:r>
            <w:proofErr w:type="spellStart"/>
            <w:r>
              <w:rPr>
                <w:rFonts w:ascii="Times New Roman" w:eastAsia="Calibri" w:hAnsi="Times New Roman" w:cs="Times New Roman"/>
              </w:rPr>
              <w:t>Няндомского</w:t>
            </w:r>
            <w:proofErr w:type="spellEnd"/>
            <w:r>
              <w:rPr>
                <w:rFonts w:ascii="Times New Roman" w:eastAsia="Calibri" w:hAnsi="Times New Roman" w:cs="Times New Roman"/>
              </w:rPr>
              <w:t xml:space="preserve"> района, администраций поселений на тему семьи</w:t>
            </w:r>
          </w:p>
        </w:tc>
        <w:tc>
          <w:tcPr>
            <w:tcW w:w="1843"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Calibri" w:hAnsi="Times New Roman" w:cs="Times New Roman"/>
                <w:b/>
              </w:rPr>
            </w:pPr>
            <w:r>
              <w:rPr>
                <w:rFonts w:ascii="Times New Roman" w:hAnsi="Times New Roman" w:cs="Times New Roman"/>
              </w:rPr>
              <w:t>единиц</w:t>
            </w:r>
          </w:p>
        </w:tc>
        <w:tc>
          <w:tcPr>
            <w:tcW w:w="1195" w:type="dxa"/>
            <w:gridSpan w:val="2"/>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sz w:val="22"/>
                <w:szCs w:val="22"/>
              </w:rPr>
            </w:pPr>
            <w:r>
              <w:rPr>
                <w:rFonts w:ascii="Times New Roman" w:hAnsi="Times New Roman"/>
                <w:sz w:val="22"/>
                <w:szCs w:val="22"/>
              </w:rPr>
              <w:t>7</w:t>
            </w:r>
          </w:p>
        </w:tc>
        <w:tc>
          <w:tcPr>
            <w:tcW w:w="1073" w:type="dxa"/>
            <w:gridSpan w:val="2"/>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sz w:val="22"/>
                <w:szCs w:val="22"/>
              </w:rPr>
            </w:pPr>
            <w:r>
              <w:rPr>
                <w:rFonts w:ascii="Times New Roman" w:hAnsi="Times New Roman"/>
                <w:sz w:val="22"/>
                <w:szCs w:val="22"/>
              </w:rPr>
              <w:t>+2</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sz w:val="22"/>
                <w:szCs w:val="22"/>
              </w:rPr>
            </w:pPr>
            <w:r>
              <w:rPr>
                <w:rFonts w:ascii="Times New Roman" w:hAnsi="Times New Roman"/>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sz w:val="22"/>
                <w:szCs w:val="22"/>
              </w:rPr>
            </w:pPr>
            <w:r>
              <w:rPr>
                <w:rFonts w:ascii="Times New Roman" w:hAnsi="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eastAsia="Calibri" w:hAnsi="Times New Roman"/>
                <w:sz w:val="22"/>
                <w:szCs w:val="22"/>
              </w:rPr>
            </w:pPr>
            <w:r>
              <w:rPr>
                <w:rFonts w:ascii="Times New Roman" w:eastAsia="Calibri" w:hAnsi="Times New Roman"/>
                <w:sz w:val="22"/>
                <w:szCs w:val="22"/>
              </w:rPr>
              <w:t>+2</w:t>
            </w:r>
          </w:p>
        </w:tc>
      </w:tr>
      <w:tr w:rsidR="009856E7" w:rsidTr="009856E7">
        <w:trPr>
          <w:trHeight w:val="473"/>
        </w:trPr>
        <w:tc>
          <w:tcPr>
            <w:tcW w:w="14850" w:type="dxa"/>
            <w:gridSpan w:val="9"/>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eastAsia="Calibri" w:hAnsi="Times New Roman"/>
                <w:b/>
                <w:sz w:val="22"/>
                <w:szCs w:val="22"/>
              </w:rPr>
            </w:pPr>
            <w:r>
              <w:rPr>
                <w:rFonts w:ascii="Times New Roman" w:hAnsi="Times New Roman"/>
                <w:b/>
              </w:rPr>
              <w:t>Задача 2 - проведение комплекса мероприятий по пропаганде семейных ценностей, развитие и повышение эффективности системы организации детского и семейного досуга</w:t>
            </w:r>
          </w:p>
        </w:tc>
      </w:tr>
      <w:tr w:rsidR="009856E7" w:rsidTr="009856E7">
        <w:trPr>
          <w:trHeight w:val="473"/>
        </w:trPr>
        <w:tc>
          <w:tcPr>
            <w:tcW w:w="6629"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eastAsia="Calibri" w:hAnsi="Times New Roman" w:cs="Times New Roman"/>
              </w:rPr>
            </w:pPr>
            <w:r>
              <w:rPr>
                <w:rFonts w:ascii="Times New Roman" w:eastAsia="Calibri" w:hAnsi="Times New Roman" w:cs="Times New Roman"/>
              </w:rPr>
              <w:t>увеличение мероприятий по пропаганде семейных ценностей</w:t>
            </w:r>
          </w:p>
        </w:tc>
        <w:tc>
          <w:tcPr>
            <w:tcW w:w="1843"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Calibri" w:hAnsi="Times New Roman" w:cs="Times New Roman"/>
                <w:b/>
              </w:rPr>
            </w:pPr>
            <w:r>
              <w:rPr>
                <w:rFonts w:ascii="Times New Roman" w:hAnsi="Times New Roman" w:cs="Times New Roman"/>
              </w:rPr>
              <w:t>единиц</w:t>
            </w:r>
          </w:p>
        </w:tc>
        <w:tc>
          <w:tcPr>
            <w:tcW w:w="1285" w:type="dxa"/>
            <w:gridSpan w:val="3"/>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sz w:val="22"/>
                <w:szCs w:val="22"/>
              </w:rPr>
            </w:pPr>
            <w:r>
              <w:rPr>
                <w:rFonts w:ascii="Times New Roman" w:hAnsi="Times New Roman"/>
                <w:sz w:val="22"/>
                <w:szCs w:val="22"/>
              </w:rPr>
              <w:t>5</w:t>
            </w:r>
          </w:p>
        </w:tc>
        <w:tc>
          <w:tcPr>
            <w:tcW w:w="983"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sz w:val="22"/>
                <w:szCs w:val="22"/>
              </w:rPr>
            </w:pPr>
            <w:r>
              <w:rPr>
                <w:rFonts w:ascii="Times New Roman" w:hAnsi="Times New Roman"/>
                <w:sz w:val="22"/>
                <w:szCs w:val="22"/>
              </w:rPr>
              <w:t>+1</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sz w:val="22"/>
                <w:szCs w:val="22"/>
              </w:rPr>
            </w:pPr>
            <w:r>
              <w:rPr>
                <w:rFonts w:ascii="Times New Roman" w:hAnsi="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sz w:val="22"/>
                <w:szCs w:val="22"/>
              </w:rPr>
            </w:pPr>
            <w:r>
              <w:rPr>
                <w:rFonts w:ascii="Times New Roman" w:hAnsi="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eastAsia="Calibri" w:hAnsi="Times New Roman"/>
                <w:sz w:val="22"/>
                <w:szCs w:val="22"/>
              </w:rPr>
            </w:pPr>
            <w:r>
              <w:rPr>
                <w:rFonts w:ascii="Times New Roman" w:eastAsia="Calibri" w:hAnsi="Times New Roman"/>
                <w:sz w:val="22"/>
                <w:szCs w:val="22"/>
              </w:rPr>
              <w:t>+1</w:t>
            </w:r>
          </w:p>
        </w:tc>
      </w:tr>
      <w:tr w:rsidR="009856E7" w:rsidTr="009856E7">
        <w:tc>
          <w:tcPr>
            <w:tcW w:w="6629"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rPr>
            </w:pPr>
            <w:r>
              <w:rPr>
                <w:rFonts w:ascii="Times New Roman" w:hAnsi="Times New Roman" w:cs="Times New Roman"/>
              </w:rPr>
              <w:t xml:space="preserve">количество семей участвующих в областных конкурсах, пропагандирующих семейные ценности и ответственное </w:t>
            </w:r>
            <w:proofErr w:type="spellStart"/>
            <w:r>
              <w:rPr>
                <w:rFonts w:ascii="Times New Roman" w:hAnsi="Times New Roman" w:cs="Times New Roman"/>
              </w:rPr>
              <w:t>родительство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rPr>
            </w:pPr>
            <w:r>
              <w:rPr>
                <w:rFonts w:ascii="Times New Roman" w:hAnsi="Times New Roman" w:cs="Times New Roman"/>
              </w:rPr>
              <w:t>единиц</w:t>
            </w:r>
          </w:p>
        </w:tc>
        <w:tc>
          <w:tcPr>
            <w:tcW w:w="1285" w:type="dxa"/>
            <w:gridSpan w:val="3"/>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rPr>
            </w:pPr>
            <w:r>
              <w:rPr>
                <w:rFonts w:ascii="Times New Roman" w:hAnsi="Times New Roman" w:cs="Times New Roman"/>
              </w:rPr>
              <w:t>3</w:t>
            </w:r>
          </w:p>
        </w:tc>
        <w:tc>
          <w:tcPr>
            <w:tcW w:w="983"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rPr>
            </w:pPr>
            <w:r>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rPr>
            </w:pPr>
            <w:r>
              <w:rPr>
                <w:rFonts w:ascii="Times New Roman" w:hAnsi="Times New Roman" w:cs="Times New Roman"/>
              </w:rPr>
              <w:t>3</w:t>
            </w:r>
          </w:p>
        </w:tc>
      </w:tr>
    </w:tbl>
    <w:p w:rsidR="009856E7" w:rsidRDefault="009856E7" w:rsidP="009856E7">
      <w:pPr>
        <w:spacing w:after="0"/>
        <w:ind w:firstLine="709"/>
        <w:jc w:val="center"/>
        <w:rPr>
          <w:rFonts w:ascii="Times New Roman" w:hAnsi="Times New Roman" w:cs="Times New Roman"/>
          <w:sz w:val="26"/>
          <w:szCs w:val="26"/>
        </w:rPr>
      </w:pPr>
    </w:p>
    <w:p w:rsidR="009856E7" w:rsidRDefault="009856E7" w:rsidP="009856E7">
      <w:pPr>
        <w:spacing w:after="0"/>
        <w:ind w:firstLine="709"/>
        <w:jc w:val="center"/>
        <w:rPr>
          <w:rFonts w:ascii="Times New Roman" w:hAnsi="Times New Roman" w:cs="Times New Roman"/>
          <w:sz w:val="26"/>
          <w:szCs w:val="26"/>
        </w:rPr>
      </w:pPr>
    </w:p>
    <w:p w:rsidR="009856E7" w:rsidRDefault="009856E7" w:rsidP="009856E7">
      <w:pPr>
        <w:spacing w:after="0"/>
        <w:ind w:firstLine="709"/>
        <w:jc w:val="center"/>
        <w:rPr>
          <w:rFonts w:ascii="Times New Roman" w:hAnsi="Times New Roman" w:cs="Times New Roman"/>
          <w:sz w:val="26"/>
          <w:szCs w:val="26"/>
        </w:rPr>
      </w:pPr>
    </w:p>
    <w:p w:rsidR="009856E7" w:rsidRDefault="009856E7" w:rsidP="009856E7">
      <w:pPr>
        <w:spacing w:after="0"/>
        <w:ind w:firstLine="709"/>
        <w:jc w:val="center"/>
        <w:rPr>
          <w:rFonts w:ascii="Times New Roman" w:hAnsi="Times New Roman" w:cs="Times New Roman"/>
          <w:sz w:val="26"/>
          <w:szCs w:val="26"/>
        </w:rPr>
      </w:pPr>
    </w:p>
    <w:p w:rsidR="009856E7" w:rsidRDefault="009856E7" w:rsidP="009856E7">
      <w:pPr>
        <w:spacing w:after="0"/>
        <w:ind w:firstLine="709"/>
        <w:jc w:val="center"/>
        <w:rPr>
          <w:rFonts w:ascii="Times New Roman" w:hAnsi="Times New Roman" w:cs="Times New Roman"/>
          <w:sz w:val="26"/>
          <w:szCs w:val="26"/>
        </w:rPr>
      </w:pPr>
    </w:p>
    <w:p w:rsidR="009856E7" w:rsidRDefault="009856E7" w:rsidP="009856E7">
      <w:pPr>
        <w:spacing w:after="0"/>
        <w:rPr>
          <w:rFonts w:ascii="Times New Roman" w:hAnsi="Times New Roman" w:cs="Times New Roman"/>
          <w:sz w:val="26"/>
          <w:szCs w:val="26"/>
        </w:rPr>
      </w:pPr>
    </w:p>
    <w:p w:rsidR="009856E7" w:rsidRDefault="009856E7" w:rsidP="009856E7">
      <w:pPr>
        <w:spacing w:after="0"/>
        <w:rPr>
          <w:rFonts w:ascii="Times New Roman" w:hAnsi="Times New Roman" w:cs="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9856E7" w:rsidTr="009856E7">
        <w:tc>
          <w:tcPr>
            <w:tcW w:w="9322" w:type="dxa"/>
          </w:tcPr>
          <w:p w:rsidR="009856E7" w:rsidRDefault="009856E7">
            <w:pPr>
              <w:pStyle w:val="ConsPlusNormal"/>
              <w:widowControl/>
              <w:ind w:firstLine="0"/>
              <w:jc w:val="center"/>
              <w:rPr>
                <w:rFonts w:ascii="Times New Roman" w:hAnsi="Times New Roman" w:cs="Times New Roman"/>
                <w:b/>
                <w:color w:val="000000"/>
                <w:sz w:val="24"/>
                <w:szCs w:val="24"/>
                <w:lang w:eastAsia="en-US"/>
              </w:rPr>
            </w:pPr>
          </w:p>
        </w:tc>
        <w:tc>
          <w:tcPr>
            <w:tcW w:w="5464" w:type="dxa"/>
            <w:hideMark/>
          </w:tcPr>
          <w:p w:rsidR="009856E7" w:rsidRDefault="009856E7">
            <w:pPr>
              <w:pStyle w:val="ConsPlusNormal"/>
              <w:widowControl/>
              <w:ind w:firstLine="0"/>
              <w:jc w:val="center"/>
              <w:rPr>
                <w:rFonts w:ascii="Times New Roman" w:hAnsi="Times New Roman" w:cs="Times New Roman"/>
                <w:b/>
                <w:color w:val="000000"/>
                <w:sz w:val="24"/>
                <w:szCs w:val="24"/>
                <w:lang w:eastAsia="en-US"/>
              </w:rPr>
            </w:pPr>
            <w:r>
              <w:rPr>
                <w:rFonts w:ascii="Times New Roman" w:hAnsi="Times New Roman" w:cs="Times New Roman"/>
                <w:sz w:val="24"/>
                <w:szCs w:val="24"/>
                <w:lang w:eastAsia="en-US"/>
              </w:rPr>
              <w:t>ПРИЛОЖЕНИЕ  2                                                                                                                           к подпрограмме 1 «</w:t>
            </w:r>
            <w:r>
              <w:rPr>
                <w:rFonts w:ascii="Times New Roman" w:hAnsi="Times New Roman" w:cs="Times New Roman"/>
                <w:color w:val="000000"/>
                <w:sz w:val="24"/>
                <w:szCs w:val="24"/>
                <w:lang w:eastAsia="en-US"/>
              </w:rPr>
              <w:t>Крепкая семья</w:t>
            </w:r>
            <w:r>
              <w:rPr>
                <w:rFonts w:ascii="Times New Roman" w:hAnsi="Times New Roman" w:cs="Times New Roman"/>
                <w:sz w:val="24"/>
                <w:szCs w:val="24"/>
                <w:lang w:eastAsia="en-US"/>
              </w:rPr>
              <w:t xml:space="preserve">» муниципальной программы </w:t>
            </w:r>
            <w:r>
              <w:rPr>
                <w:rFonts w:ascii="Times New Roman" w:hAnsi="Times New Roman" w:cs="Times New Roman"/>
                <w:color w:val="000000"/>
                <w:sz w:val="24"/>
                <w:szCs w:val="24"/>
                <w:lang w:eastAsia="en-US"/>
              </w:rPr>
              <w:t xml:space="preserve">«Демографическая политика и социальная поддержка граждан </w:t>
            </w:r>
            <w:proofErr w:type="spellStart"/>
            <w:r>
              <w:rPr>
                <w:rFonts w:ascii="Times New Roman" w:hAnsi="Times New Roman" w:cs="Times New Roman"/>
                <w:color w:val="000000"/>
                <w:sz w:val="24"/>
                <w:szCs w:val="24"/>
                <w:lang w:eastAsia="en-US"/>
              </w:rPr>
              <w:t>Няндомского</w:t>
            </w:r>
            <w:proofErr w:type="spellEnd"/>
            <w:r>
              <w:rPr>
                <w:rFonts w:ascii="Times New Roman" w:hAnsi="Times New Roman" w:cs="Times New Roman"/>
                <w:color w:val="000000"/>
                <w:sz w:val="24"/>
                <w:szCs w:val="24"/>
                <w:lang w:eastAsia="en-US"/>
              </w:rPr>
              <w:t xml:space="preserve"> района»</w:t>
            </w:r>
          </w:p>
        </w:tc>
      </w:tr>
    </w:tbl>
    <w:p w:rsidR="009856E7" w:rsidRDefault="009856E7" w:rsidP="009856E7">
      <w:pPr>
        <w:pStyle w:val="ConsPlusNormal"/>
        <w:widowControl/>
        <w:ind w:firstLine="0"/>
        <w:jc w:val="center"/>
        <w:rPr>
          <w:rFonts w:ascii="Times New Roman" w:hAnsi="Times New Roman" w:cs="Times New Roman"/>
          <w:b/>
          <w:color w:val="000000"/>
          <w:sz w:val="24"/>
          <w:szCs w:val="24"/>
        </w:rPr>
      </w:pPr>
    </w:p>
    <w:p w:rsidR="009856E7" w:rsidRDefault="009856E7" w:rsidP="009856E7">
      <w:pPr>
        <w:pStyle w:val="ConsPlusNormal"/>
        <w:widowControl/>
        <w:ind w:firstLine="0"/>
        <w:jc w:val="center"/>
        <w:rPr>
          <w:rFonts w:ascii="Times New Roman" w:hAnsi="Times New Roman" w:cs="Times New Roman"/>
          <w:b/>
          <w:color w:val="000000"/>
          <w:sz w:val="24"/>
          <w:szCs w:val="24"/>
        </w:rPr>
      </w:pPr>
    </w:p>
    <w:p w:rsidR="009856E7" w:rsidRDefault="009856E7" w:rsidP="009856E7">
      <w:pPr>
        <w:pStyle w:val="ConsPlu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ПОРЯДОК РАСЧЕТА</w:t>
      </w:r>
    </w:p>
    <w:p w:rsidR="009856E7" w:rsidRDefault="009856E7" w:rsidP="009856E7">
      <w:pPr>
        <w:pStyle w:val="ConsPlu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целевых показателей  и источники информации о значениях целевых показателей </w:t>
      </w:r>
    </w:p>
    <w:p w:rsidR="009856E7" w:rsidRDefault="009856E7" w:rsidP="009856E7">
      <w:pPr>
        <w:pStyle w:val="ConsPlu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подпрограммы 1 «Крепкая семья» </w:t>
      </w:r>
    </w:p>
    <w:p w:rsidR="009856E7" w:rsidRDefault="009856E7" w:rsidP="009856E7">
      <w:pPr>
        <w:pStyle w:val="ConsPlu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муниципальной программы «Демографическая политика и социальная поддержка граждан </w:t>
      </w:r>
      <w:proofErr w:type="spellStart"/>
      <w:r>
        <w:rPr>
          <w:rFonts w:ascii="Times New Roman" w:hAnsi="Times New Roman" w:cs="Times New Roman"/>
          <w:b/>
          <w:color w:val="000000"/>
          <w:sz w:val="26"/>
          <w:szCs w:val="26"/>
        </w:rPr>
        <w:t>Няндомского</w:t>
      </w:r>
      <w:proofErr w:type="spellEnd"/>
      <w:r>
        <w:rPr>
          <w:rFonts w:ascii="Times New Roman" w:hAnsi="Times New Roman" w:cs="Times New Roman"/>
          <w:b/>
          <w:color w:val="000000"/>
          <w:sz w:val="26"/>
          <w:szCs w:val="26"/>
        </w:rPr>
        <w:t xml:space="preserve"> района»</w:t>
      </w:r>
    </w:p>
    <w:p w:rsidR="009856E7" w:rsidRDefault="009856E7" w:rsidP="009856E7">
      <w:pPr>
        <w:pStyle w:val="ConsPlusNormal"/>
        <w:widowControl/>
        <w:ind w:firstLine="0"/>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1"/>
        <w:gridCol w:w="5556"/>
        <w:gridCol w:w="3479"/>
      </w:tblGrid>
      <w:tr w:rsidR="009856E7" w:rsidTr="009856E7">
        <w:trPr>
          <w:trHeight w:val="523"/>
        </w:trPr>
        <w:tc>
          <w:tcPr>
            <w:tcW w:w="5751"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Наименование целевых показателей,</w:t>
            </w:r>
          </w:p>
          <w:p w:rsidR="009856E7" w:rsidRDefault="009856E7">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единица измерения</w:t>
            </w:r>
          </w:p>
        </w:tc>
        <w:tc>
          <w:tcPr>
            <w:tcW w:w="555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Порядок расчета</w:t>
            </w:r>
          </w:p>
        </w:tc>
        <w:tc>
          <w:tcPr>
            <w:tcW w:w="3479"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ind w:firstLine="35"/>
              <w:jc w:val="center"/>
              <w:rPr>
                <w:rFonts w:ascii="Times New Roman" w:hAnsi="Times New Roman" w:cs="Times New Roman"/>
                <w:b/>
                <w:color w:val="000000"/>
              </w:rPr>
            </w:pPr>
            <w:r>
              <w:rPr>
                <w:rFonts w:ascii="Times New Roman" w:hAnsi="Times New Roman" w:cs="Times New Roman"/>
                <w:b/>
                <w:color w:val="000000"/>
              </w:rPr>
              <w:t>Источник информации</w:t>
            </w:r>
          </w:p>
        </w:tc>
      </w:tr>
      <w:tr w:rsidR="009856E7" w:rsidTr="009856E7">
        <w:trPr>
          <w:trHeight w:val="307"/>
        </w:trPr>
        <w:tc>
          <w:tcPr>
            <w:tcW w:w="5751"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1</w:t>
            </w:r>
          </w:p>
        </w:tc>
        <w:tc>
          <w:tcPr>
            <w:tcW w:w="555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2</w:t>
            </w:r>
          </w:p>
        </w:tc>
        <w:tc>
          <w:tcPr>
            <w:tcW w:w="3479"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ind w:firstLine="35"/>
              <w:jc w:val="center"/>
              <w:rPr>
                <w:rFonts w:ascii="Times New Roman" w:hAnsi="Times New Roman" w:cs="Times New Roman"/>
                <w:b/>
                <w:color w:val="000000"/>
              </w:rPr>
            </w:pPr>
            <w:r>
              <w:rPr>
                <w:rFonts w:ascii="Times New Roman" w:hAnsi="Times New Roman" w:cs="Times New Roman"/>
                <w:b/>
                <w:color w:val="000000"/>
              </w:rPr>
              <w:t>3</w:t>
            </w:r>
          </w:p>
        </w:tc>
      </w:tr>
      <w:tr w:rsidR="009856E7" w:rsidTr="009856E7">
        <w:tc>
          <w:tcPr>
            <w:tcW w:w="14786" w:type="dxa"/>
            <w:gridSpan w:val="3"/>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b/>
                <w:color w:val="000000"/>
              </w:rPr>
            </w:pPr>
            <w:r>
              <w:rPr>
                <w:rFonts w:ascii="Times New Roman" w:hAnsi="Times New Roman" w:cs="Times New Roman"/>
                <w:b/>
                <w:color w:val="000000"/>
              </w:rPr>
              <w:t>Задача 1- просвещение родителей по вопросам финансовой поддержки, воспитания детей и развитие воспитательного потенциала семьи</w:t>
            </w:r>
          </w:p>
        </w:tc>
      </w:tr>
      <w:tr w:rsidR="009856E7" w:rsidTr="009856E7">
        <w:tc>
          <w:tcPr>
            <w:tcW w:w="5751"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FF0000"/>
              </w:rPr>
            </w:pPr>
            <w:r>
              <w:rPr>
                <w:rFonts w:ascii="Times New Roman" w:hAnsi="Times New Roman" w:cs="Times New Roman"/>
                <w:color w:val="000000"/>
              </w:rPr>
              <w:t xml:space="preserve">увеличение количества публикаций в средствах массовой информации, на официальных сайтах администрации </w:t>
            </w:r>
            <w:proofErr w:type="spellStart"/>
            <w:r>
              <w:rPr>
                <w:rFonts w:ascii="Times New Roman" w:hAnsi="Times New Roman" w:cs="Times New Roman"/>
                <w:color w:val="000000"/>
              </w:rPr>
              <w:t>Няндомского</w:t>
            </w:r>
            <w:proofErr w:type="spellEnd"/>
            <w:r>
              <w:rPr>
                <w:rFonts w:ascii="Times New Roman" w:hAnsi="Times New Roman" w:cs="Times New Roman"/>
                <w:color w:val="000000"/>
              </w:rPr>
              <w:t xml:space="preserve"> района, администраций поселений на тему семьи</w:t>
            </w:r>
            <w:r>
              <w:rPr>
                <w:rFonts w:ascii="Times New Roman" w:hAnsi="Times New Roman" w:cs="Times New Roman"/>
              </w:rPr>
              <w:t>, единиц</w:t>
            </w:r>
          </w:p>
        </w:tc>
        <w:tc>
          <w:tcPr>
            <w:tcW w:w="5556"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rPr>
            </w:pPr>
            <w:r>
              <w:rPr>
                <w:rFonts w:ascii="Times New Roman" w:hAnsi="Times New Roman" w:cs="Times New Roman"/>
                <w:color w:val="000000"/>
              </w:rPr>
              <w:t>количество публикаций в текущем году - количество публикаций в предыдущем  году</w:t>
            </w:r>
          </w:p>
        </w:tc>
        <w:tc>
          <w:tcPr>
            <w:tcW w:w="3479" w:type="dxa"/>
            <w:tcBorders>
              <w:top w:val="single" w:sz="4" w:space="0" w:color="auto"/>
              <w:left w:val="single" w:sz="4" w:space="0" w:color="auto"/>
              <w:bottom w:val="single" w:sz="4" w:space="0" w:color="auto"/>
              <w:right w:val="single" w:sz="4" w:space="0" w:color="auto"/>
            </w:tcBorders>
          </w:tcPr>
          <w:p w:rsidR="009856E7" w:rsidRDefault="009856E7">
            <w:pPr>
              <w:spacing w:after="0"/>
              <w:jc w:val="center"/>
              <w:rPr>
                <w:rFonts w:ascii="Times New Roman" w:hAnsi="Times New Roman" w:cs="Times New Roman"/>
                <w:color w:val="000000"/>
              </w:rPr>
            </w:pPr>
            <w:r>
              <w:rPr>
                <w:rFonts w:ascii="Times New Roman" w:hAnsi="Times New Roman" w:cs="Times New Roman"/>
                <w:color w:val="000000"/>
              </w:rPr>
              <w:t xml:space="preserve">данные отдела по молодежной политике и социальным вопросам УСП </w:t>
            </w:r>
          </w:p>
          <w:p w:rsidR="009856E7" w:rsidRDefault="009856E7">
            <w:pPr>
              <w:spacing w:after="0"/>
              <w:jc w:val="center"/>
              <w:rPr>
                <w:rFonts w:ascii="Times New Roman" w:hAnsi="Times New Roman" w:cs="Times New Roman"/>
                <w:color w:val="000000"/>
              </w:rPr>
            </w:pPr>
          </w:p>
          <w:p w:rsidR="009856E7" w:rsidRDefault="009856E7">
            <w:pPr>
              <w:spacing w:after="0"/>
              <w:rPr>
                <w:rFonts w:ascii="Times New Roman" w:hAnsi="Times New Roman" w:cs="Times New Roman"/>
                <w:color w:val="000000"/>
              </w:rPr>
            </w:pPr>
          </w:p>
        </w:tc>
      </w:tr>
      <w:tr w:rsidR="009856E7" w:rsidTr="009856E7">
        <w:tc>
          <w:tcPr>
            <w:tcW w:w="14786" w:type="dxa"/>
            <w:gridSpan w:val="3"/>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b/>
                <w:color w:val="000000"/>
              </w:rPr>
            </w:pPr>
            <w:r>
              <w:rPr>
                <w:rFonts w:ascii="Times New Roman" w:hAnsi="Times New Roman" w:cs="Times New Roman"/>
                <w:b/>
                <w:color w:val="000000"/>
              </w:rPr>
              <w:t>Задача 2 - осуществление комплекса мероприятий по пропаганде семейных ценностей, развитие и повышение эффективности системы организации детского и семейного досуга</w:t>
            </w:r>
          </w:p>
        </w:tc>
      </w:tr>
      <w:tr w:rsidR="009856E7" w:rsidTr="009856E7">
        <w:tc>
          <w:tcPr>
            <w:tcW w:w="5751"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rPr>
            </w:pPr>
            <w:r>
              <w:rPr>
                <w:rFonts w:ascii="Times New Roman" w:hAnsi="Times New Roman" w:cs="Times New Roman"/>
                <w:color w:val="000000"/>
              </w:rPr>
              <w:t>увеличение мероприятий по пропаганде семейных ценностей, единиц</w:t>
            </w:r>
          </w:p>
        </w:tc>
        <w:tc>
          <w:tcPr>
            <w:tcW w:w="5556"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rPr>
            </w:pPr>
            <w:r>
              <w:rPr>
                <w:rFonts w:ascii="Times New Roman" w:hAnsi="Times New Roman" w:cs="Times New Roman"/>
                <w:color w:val="000000"/>
              </w:rPr>
              <w:t>количество мероприятий по пропаганде семейных ценностей в текущем году - количество мероприятий по пропаганде семейных ценностей в предыдущем  году</w:t>
            </w:r>
          </w:p>
        </w:tc>
        <w:tc>
          <w:tcPr>
            <w:tcW w:w="3479"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rPr>
            </w:pPr>
            <w:r>
              <w:rPr>
                <w:rFonts w:ascii="Times New Roman" w:hAnsi="Times New Roman" w:cs="Times New Roman"/>
                <w:color w:val="000000"/>
              </w:rPr>
              <w:t>данные учреждений, организаций, задействованных в проведении мероприятий</w:t>
            </w:r>
          </w:p>
        </w:tc>
      </w:tr>
      <w:tr w:rsidR="009856E7" w:rsidTr="009856E7">
        <w:tc>
          <w:tcPr>
            <w:tcW w:w="575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rPr>
            </w:pPr>
            <w:r>
              <w:rPr>
                <w:rFonts w:ascii="Times New Roman" w:hAnsi="Times New Roman" w:cs="Times New Roman"/>
                <w:color w:val="000000"/>
              </w:rPr>
              <w:t xml:space="preserve">количество семей участвующих в областных конкурсах, пропагандирующих семейных ценностей и </w:t>
            </w:r>
            <w:proofErr w:type="gramStart"/>
            <w:r>
              <w:rPr>
                <w:rFonts w:ascii="Times New Roman" w:hAnsi="Times New Roman" w:cs="Times New Roman"/>
                <w:color w:val="000000"/>
              </w:rPr>
              <w:t>ответственного</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родительства</w:t>
            </w:r>
            <w:proofErr w:type="spellEnd"/>
            <w:r>
              <w:rPr>
                <w:rFonts w:ascii="Times New Roman" w:hAnsi="Times New Roman" w:cs="Times New Roman"/>
                <w:color w:val="000000"/>
              </w:rPr>
              <w:t xml:space="preserve">, единиц </w:t>
            </w:r>
          </w:p>
        </w:tc>
        <w:tc>
          <w:tcPr>
            <w:tcW w:w="5556"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rPr>
            </w:pPr>
            <w:r>
              <w:rPr>
                <w:rFonts w:ascii="Times New Roman" w:hAnsi="Times New Roman" w:cs="Times New Roman"/>
                <w:color w:val="000000"/>
              </w:rPr>
              <w:t xml:space="preserve">количество семей участвующих в областных конкурсах, пропагандирующих семейных ценностей и ответственного </w:t>
            </w:r>
            <w:proofErr w:type="spellStart"/>
            <w:r>
              <w:rPr>
                <w:rFonts w:ascii="Times New Roman" w:hAnsi="Times New Roman" w:cs="Times New Roman"/>
                <w:color w:val="000000"/>
              </w:rPr>
              <w:t>родительства</w:t>
            </w:r>
            <w:proofErr w:type="spellEnd"/>
            <w:r>
              <w:rPr>
                <w:rFonts w:ascii="Times New Roman" w:hAnsi="Times New Roman" w:cs="Times New Roman"/>
                <w:color w:val="000000"/>
              </w:rPr>
              <w:t xml:space="preserve"> в течени</w:t>
            </w:r>
            <w:proofErr w:type="gramStart"/>
            <w:r>
              <w:rPr>
                <w:rFonts w:ascii="Times New Roman" w:hAnsi="Times New Roman" w:cs="Times New Roman"/>
                <w:color w:val="000000"/>
              </w:rPr>
              <w:t>и</w:t>
            </w:r>
            <w:proofErr w:type="gramEnd"/>
            <w:r>
              <w:rPr>
                <w:rFonts w:ascii="Times New Roman" w:hAnsi="Times New Roman" w:cs="Times New Roman"/>
                <w:color w:val="000000"/>
              </w:rPr>
              <w:t xml:space="preserve"> года </w:t>
            </w:r>
          </w:p>
        </w:tc>
        <w:tc>
          <w:tcPr>
            <w:tcW w:w="3479"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color w:val="000000"/>
              </w:rPr>
            </w:pPr>
            <w:r>
              <w:rPr>
                <w:rFonts w:ascii="Times New Roman" w:hAnsi="Times New Roman" w:cs="Times New Roman"/>
                <w:color w:val="000000"/>
              </w:rPr>
              <w:t>данные отдела по молодежной политике и социальным вопросам УСП</w:t>
            </w:r>
          </w:p>
        </w:tc>
      </w:tr>
    </w:tbl>
    <w:p w:rsidR="009856E7" w:rsidRDefault="009856E7" w:rsidP="009856E7">
      <w:pPr>
        <w:spacing w:after="0" w:line="240" w:lineRule="auto"/>
        <w:rPr>
          <w:rFonts w:ascii="Times New Roman" w:hAnsi="Times New Roman" w:cs="Times New Roman"/>
          <w:sz w:val="26"/>
          <w:szCs w:val="26"/>
        </w:rPr>
      </w:pPr>
    </w:p>
    <w:p w:rsidR="009856E7" w:rsidRDefault="009856E7" w:rsidP="009856E7">
      <w:pPr>
        <w:spacing w:after="0" w:line="240" w:lineRule="auto"/>
        <w:jc w:val="center"/>
        <w:rPr>
          <w:rFonts w:ascii="Times New Roman" w:hAnsi="Times New Roman" w:cs="Times New Roman"/>
          <w:b/>
          <w:sz w:val="24"/>
        </w:rPr>
      </w:pPr>
    </w:p>
    <w:p w:rsidR="009856E7" w:rsidRDefault="009856E7" w:rsidP="009856E7">
      <w:pPr>
        <w:spacing w:after="0" w:line="240" w:lineRule="auto"/>
        <w:jc w:val="center"/>
        <w:rPr>
          <w:rFonts w:ascii="Times New Roman" w:hAnsi="Times New Roman" w:cs="Times New Roman"/>
          <w:b/>
          <w:sz w:val="24"/>
        </w:rPr>
      </w:pPr>
    </w:p>
    <w:p w:rsidR="009856E7" w:rsidRDefault="009856E7" w:rsidP="009856E7">
      <w:pPr>
        <w:spacing w:after="0" w:line="240" w:lineRule="auto"/>
        <w:jc w:val="center"/>
        <w:rPr>
          <w:rFonts w:ascii="Times New Roman" w:hAnsi="Times New Roman" w:cs="Times New Roman"/>
          <w:b/>
          <w:sz w:val="24"/>
        </w:rPr>
      </w:pPr>
    </w:p>
    <w:p w:rsidR="009856E7" w:rsidRDefault="009856E7" w:rsidP="009856E7">
      <w:pPr>
        <w:spacing w:after="0" w:line="240" w:lineRule="auto"/>
        <w:jc w:val="center"/>
        <w:rPr>
          <w:rFonts w:ascii="Times New Roman" w:hAnsi="Times New Roman" w:cs="Times New Roman"/>
          <w:b/>
          <w:sz w:val="24"/>
        </w:rPr>
      </w:pPr>
    </w:p>
    <w:p w:rsidR="009856E7" w:rsidRDefault="009856E7" w:rsidP="009856E7">
      <w:pPr>
        <w:spacing w:after="0" w:line="240" w:lineRule="auto"/>
        <w:jc w:val="center"/>
        <w:rPr>
          <w:rFonts w:ascii="Times New Roman" w:hAnsi="Times New Roman" w:cs="Times New Roman"/>
          <w:b/>
          <w:sz w:val="24"/>
        </w:rPr>
      </w:pPr>
      <w:r>
        <w:rPr>
          <w:rFonts w:ascii="Times New Roman" w:hAnsi="Times New Roman" w:cs="Times New Roman"/>
          <w:b/>
          <w:sz w:val="24"/>
        </w:rPr>
        <w:t>5.1.3. Мероприятия подпрограммы 1 «Крепкая семья»</w:t>
      </w:r>
    </w:p>
    <w:p w:rsidR="009856E7" w:rsidRDefault="009856E7" w:rsidP="009856E7">
      <w:pPr>
        <w:spacing w:after="0" w:line="240" w:lineRule="auto"/>
        <w:jc w:val="center"/>
        <w:rPr>
          <w:rFonts w:ascii="Times New Roman" w:hAnsi="Times New Roman" w:cs="Times New Roman"/>
          <w:b/>
          <w:sz w:val="24"/>
        </w:rPr>
      </w:pPr>
      <w:r>
        <w:rPr>
          <w:rFonts w:ascii="Times New Roman" w:hAnsi="Times New Roman" w:cs="Times New Roman"/>
          <w:b/>
          <w:sz w:val="24"/>
        </w:rPr>
        <w:t xml:space="preserve"> муниципальной программы «Демографическая политика и социальная поддержка граждан </w:t>
      </w:r>
      <w:proofErr w:type="spellStart"/>
      <w:r>
        <w:rPr>
          <w:rFonts w:ascii="Times New Roman" w:hAnsi="Times New Roman" w:cs="Times New Roman"/>
          <w:b/>
          <w:sz w:val="24"/>
        </w:rPr>
        <w:t>Няндомского</w:t>
      </w:r>
      <w:proofErr w:type="spellEnd"/>
      <w:r>
        <w:rPr>
          <w:rFonts w:ascii="Times New Roman" w:hAnsi="Times New Roman" w:cs="Times New Roman"/>
          <w:b/>
          <w:sz w:val="24"/>
        </w:rPr>
        <w:t xml:space="preserve"> района»</w:t>
      </w:r>
    </w:p>
    <w:p w:rsidR="009856E7" w:rsidRDefault="009856E7" w:rsidP="009856E7">
      <w:pPr>
        <w:spacing w:after="0" w:line="240" w:lineRule="auto"/>
        <w:jc w:val="center"/>
        <w:rPr>
          <w:rFonts w:ascii="Times New Roman" w:hAnsi="Times New Roman" w:cs="Times New Roman"/>
          <w:b/>
          <w:sz w:val="24"/>
        </w:rPr>
      </w:pPr>
    </w:p>
    <w:tbl>
      <w:tblPr>
        <w:tblW w:w="15855" w:type="dxa"/>
        <w:jc w:val="center"/>
        <w:tblLayout w:type="fixed"/>
        <w:tblCellMar>
          <w:left w:w="70" w:type="dxa"/>
          <w:right w:w="70" w:type="dxa"/>
        </w:tblCellMar>
        <w:tblLook w:val="04A0"/>
      </w:tblPr>
      <w:tblGrid>
        <w:gridCol w:w="542"/>
        <w:gridCol w:w="4496"/>
        <w:gridCol w:w="2694"/>
        <w:gridCol w:w="2126"/>
        <w:gridCol w:w="1418"/>
        <w:gridCol w:w="1134"/>
        <w:gridCol w:w="1035"/>
        <w:gridCol w:w="1091"/>
        <w:gridCol w:w="1319"/>
      </w:tblGrid>
      <w:tr w:rsidR="009856E7" w:rsidTr="009856E7">
        <w:trPr>
          <w:trHeight w:val="285"/>
          <w:tblHeader/>
          <w:jc w:val="center"/>
        </w:trPr>
        <w:tc>
          <w:tcPr>
            <w:tcW w:w="541" w:type="dxa"/>
            <w:vMerge w:val="restart"/>
            <w:tcBorders>
              <w:top w:val="single" w:sz="6" w:space="0" w:color="auto"/>
              <w:left w:val="single" w:sz="6" w:space="0" w:color="auto"/>
              <w:bottom w:val="nil"/>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 </w:t>
            </w:r>
            <w:proofErr w:type="spellStart"/>
            <w:proofErr w:type="gramStart"/>
            <w:r>
              <w:rPr>
                <w:rFonts w:ascii="Times New Roman" w:hAnsi="Times New Roman" w:cs="Times New Roman"/>
                <w:b/>
                <w:color w:val="000000"/>
              </w:rPr>
              <w:t>п</w:t>
            </w:r>
            <w:proofErr w:type="spellEnd"/>
            <w:proofErr w:type="gramEnd"/>
            <w:r>
              <w:rPr>
                <w:rFonts w:ascii="Times New Roman" w:hAnsi="Times New Roman" w:cs="Times New Roman"/>
                <w:b/>
                <w:color w:val="000000"/>
              </w:rPr>
              <w:t>/</w:t>
            </w:r>
            <w:proofErr w:type="spellStart"/>
            <w:r>
              <w:rPr>
                <w:rFonts w:ascii="Times New Roman" w:hAnsi="Times New Roman" w:cs="Times New Roman"/>
                <w:b/>
                <w:color w:val="000000"/>
              </w:rPr>
              <w:t>п</w:t>
            </w:r>
            <w:proofErr w:type="spellEnd"/>
          </w:p>
        </w:tc>
        <w:tc>
          <w:tcPr>
            <w:tcW w:w="4495"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Наименование   </w:t>
            </w:r>
            <w:r>
              <w:rPr>
                <w:rFonts w:ascii="Times New Roman" w:hAnsi="Times New Roman" w:cs="Times New Roman"/>
                <w:b/>
                <w:color w:val="000000"/>
              </w:rPr>
              <w:br/>
              <w:t>мероприятия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Ответственный исполнитель, соисполнитель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Источники</w:t>
            </w:r>
            <w:r>
              <w:rPr>
                <w:rFonts w:ascii="Times New Roman" w:hAnsi="Times New Roman" w:cs="Times New Roman"/>
                <w:b/>
                <w:color w:val="000000"/>
              </w:rPr>
              <w:br/>
              <w:t>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всего</w:t>
            </w:r>
          </w:p>
        </w:tc>
        <w:tc>
          <w:tcPr>
            <w:tcW w:w="4579" w:type="dxa"/>
            <w:gridSpan w:val="4"/>
            <w:tcBorders>
              <w:top w:val="single" w:sz="4" w:space="0" w:color="auto"/>
              <w:left w:val="single" w:sz="4" w:space="0" w:color="auto"/>
              <w:bottom w:val="nil"/>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Оценка расходов тыс. руб.</w:t>
            </w:r>
          </w:p>
        </w:tc>
      </w:tr>
      <w:tr w:rsidR="009856E7" w:rsidTr="009856E7">
        <w:trPr>
          <w:trHeight w:val="366"/>
          <w:tblHeader/>
          <w:jc w:val="center"/>
        </w:trPr>
        <w:tc>
          <w:tcPr>
            <w:tcW w:w="300" w:type="dxa"/>
            <w:vMerge/>
            <w:tcBorders>
              <w:top w:val="single" w:sz="6" w:space="0" w:color="auto"/>
              <w:left w:val="single" w:sz="6" w:space="0" w:color="auto"/>
              <w:bottom w:val="nil"/>
              <w:right w:val="single" w:sz="4" w:space="0" w:color="auto"/>
            </w:tcBorders>
            <w:vAlign w:val="center"/>
            <w:hideMark/>
          </w:tcPr>
          <w:p w:rsidR="009856E7" w:rsidRDefault="009856E7">
            <w:pPr>
              <w:spacing w:after="0" w:line="240" w:lineRule="auto"/>
              <w:rPr>
                <w:rFonts w:ascii="Times New Roman" w:hAnsi="Times New Roman" w:cs="Times New Roman"/>
                <w:b/>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2021 г.</w:t>
            </w:r>
          </w:p>
        </w:tc>
        <w:tc>
          <w:tcPr>
            <w:tcW w:w="1035"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2022 г.</w:t>
            </w:r>
          </w:p>
        </w:tc>
        <w:tc>
          <w:tcPr>
            <w:tcW w:w="1091"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2023 г. </w:t>
            </w:r>
          </w:p>
        </w:tc>
        <w:tc>
          <w:tcPr>
            <w:tcW w:w="1319"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2024 г.</w:t>
            </w:r>
          </w:p>
        </w:tc>
      </w:tr>
      <w:tr w:rsidR="009856E7" w:rsidTr="009856E7">
        <w:trPr>
          <w:trHeight w:val="240"/>
          <w:tblHeader/>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1</w:t>
            </w:r>
          </w:p>
        </w:tc>
        <w:tc>
          <w:tcPr>
            <w:tcW w:w="4495"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2</w:t>
            </w:r>
          </w:p>
        </w:tc>
        <w:tc>
          <w:tcPr>
            <w:tcW w:w="2693"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3</w:t>
            </w:r>
          </w:p>
        </w:tc>
        <w:tc>
          <w:tcPr>
            <w:tcW w:w="2126"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4</w:t>
            </w:r>
          </w:p>
        </w:tc>
        <w:tc>
          <w:tcPr>
            <w:tcW w:w="1418"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5</w:t>
            </w:r>
          </w:p>
        </w:tc>
        <w:tc>
          <w:tcPr>
            <w:tcW w:w="1134"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6</w:t>
            </w:r>
          </w:p>
        </w:tc>
        <w:tc>
          <w:tcPr>
            <w:tcW w:w="1035"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7</w:t>
            </w:r>
          </w:p>
        </w:tc>
        <w:tc>
          <w:tcPr>
            <w:tcW w:w="1091"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8</w:t>
            </w:r>
          </w:p>
        </w:tc>
        <w:tc>
          <w:tcPr>
            <w:tcW w:w="1319"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9</w:t>
            </w:r>
          </w:p>
        </w:tc>
      </w:tr>
      <w:tr w:rsidR="009856E7" w:rsidTr="009856E7">
        <w:trPr>
          <w:trHeight w:val="240"/>
          <w:jc w:val="center"/>
        </w:trPr>
        <w:tc>
          <w:tcPr>
            <w:tcW w:w="15852" w:type="dxa"/>
            <w:gridSpan w:val="9"/>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Цель - поддержка института семьи в плане обеспечения необходимых условий для реализации семьей ее основных функций: экономической, репродуктивной, воспитательной, духовной, культурно-эстетической, пропаганда семейных ценностей и ответственного </w:t>
            </w:r>
            <w:proofErr w:type="spellStart"/>
            <w:r>
              <w:rPr>
                <w:rFonts w:ascii="Times New Roman" w:hAnsi="Times New Roman" w:cs="Times New Roman"/>
                <w:b/>
                <w:color w:val="000000"/>
              </w:rPr>
              <w:t>родительства</w:t>
            </w:r>
            <w:proofErr w:type="spellEnd"/>
          </w:p>
        </w:tc>
      </w:tr>
      <w:tr w:rsidR="009856E7" w:rsidTr="009856E7">
        <w:trPr>
          <w:trHeight w:val="240"/>
          <w:jc w:val="center"/>
        </w:trPr>
        <w:tc>
          <w:tcPr>
            <w:tcW w:w="15852" w:type="dxa"/>
            <w:gridSpan w:val="9"/>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Задача 1 - просвещение родителей по вопросам финансовой поддержки, воспитания детей и развитие воспитательного потенциала семьи</w:t>
            </w:r>
          </w:p>
        </w:tc>
      </w:tr>
      <w:tr w:rsidR="009856E7" w:rsidTr="009856E7">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44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Проведение информационной кампании по вопросу финансовой поддержки семей при рождении детей: </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о возможности подачи заявлений о назначении единовременной денежной выплаты женщинам, родившим первого ребенка в возрасте от 22 до 24 лет включительно, </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о выплате регионального материнского (семейного) капитала, </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о регистрации многодетных семей, </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о предоставлении мер социальной поддержки в виде компенсации расходов за коммунальные услуги, </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о предоставлении мер социальной поддержки в виде субсидии на улучшение жилищных условий</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отдел по молодежной политике и социальным вопросам УСП,</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волонтеры</w:t>
            </w: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44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Информирование о возможности получения медицинской помощи семьями, страдающими бесплодием</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отдел по молодежной политике и социальным вопросам УСП,</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волонтеры</w:t>
            </w: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44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Подготовка и размещение в СМИ, на официальных сайтах администрации и подведомственных учреждений,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отдел по молодежной политике и социальным вопросам УСП</w:t>
            </w: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44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социальных </w:t>
            </w:r>
            <w:proofErr w:type="gramStart"/>
            <w:r>
              <w:rPr>
                <w:rFonts w:ascii="Times New Roman" w:hAnsi="Times New Roman" w:cs="Times New Roman"/>
                <w:color w:val="000000"/>
              </w:rPr>
              <w:t>сетях</w:t>
            </w:r>
            <w:proofErr w:type="gramEnd"/>
            <w:r>
              <w:rPr>
                <w:rFonts w:ascii="Times New Roman" w:hAnsi="Times New Roman" w:cs="Times New Roman"/>
                <w:color w:val="000000"/>
              </w:rPr>
              <w:t xml:space="preserve"> материалов, направленных на сохранение семейных ценностей, поддержку материнства и детства, </w:t>
            </w:r>
            <w:r>
              <w:rPr>
                <w:rFonts w:ascii="Times New Roman" w:hAnsi="Times New Roman" w:cs="Times New Roman"/>
                <w:color w:val="000000"/>
              </w:rPr>
              <w:lastRenderedPageBreak/>
              <w:t>популяризацию мер социальной поддержки, предоставляемых семьям, имеющим детей</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r>
      <w:tr w:rsidR="009856E7" w:rsidTr="009856E7">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4.</w:t>
            </w:r>
          </w:p>
        </w:tc>
        <w:tc>
          <w:tcPr>
            <w:tcW w:w="44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Подготовка и издание печатных информационных материалов, направленных на сохранение семейных ценностей, поддержку материнства и детства, популяризацию мер социальной поддержки, предоставляемых семьям, имеющим детей</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отдел по молодежной политике и социальным вопросам УСП;</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«ОСЗН по </w:t>
            </w:r>
            <w:proofErr w:type="spellStart"/>
            <w:r>
              <w:rPr>
                <w:rFonts w:ascii="Times New Roman" w:hAnsi="Times New Roman" w:cs="Times New Roman"/>
                <w:color w:val="000000"/>
              </w:rPr>
              <w:t>Няндомскому</w:t>
            </w:r>
            <w:proofErr w:type="spellEnd"/>
            <w:r>
              <w:rPr>
                <w:rFonts w:ascii="Times New Roman" w:hAnsi="Times New Roman" w:cs="Times New Roman"/>
                <w:color w:val="000000"/>
              </w:rPr>
              <w:t xml:space="preserve"> району»</w:t>
            </w: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44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Оказание содействия занятости женщин - информирование населения о мерах, направленных на создание условий для совмещения женщинами обязанностей по воспитанию детей с трудовой деятельностью, в том числе о возможностях профессионального обучения</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отдел по молодежной политике и социальным вопросам УСП,</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ГКУ АО «Архангельский областной центр занятости населения» отделение занятости населения по </w:t>
            </w:r>
            <w:proofErr w:type="spellStart"/>
            <w:r>
              <w:rPr>
                <w:rFonts w:ascii="Times New Roman" w:hAnsi="Times New Roman" w:cs="Times New Roman"/>
                <w:color w:val="000000"/>
              </w:rPr>
              <w:t>Няндомскому</w:t>
            </w:r>
            <w:proofErr w:type="spellEnd"/>
            <w:r>
              <w:rPr>
                <w:rFonts w:ascii="Times New Roman" w:hAnsi="Times New Roman" w:cs="Times New Roman"/>
                <w:color w:val="000000"/>
              </w:rPr>
              <w:t xml:space="preserve"> району</w:t>
            </w: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484"/>
          <w:jc w:val="center"/>
        </w:trPr>
        <w:tc>
          <w:tcPr>
            <w:tcW w:w="15852" w:type="dxa"/>
            <w:gridSpan w:val="9"/>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b/>
              </w:rPr>
              <w:t>Задача 2 - проведение комплекса мероприятий по пропаганде семейных ценностей, развитие и повышение эффективности системы организации детского и семейного досуга</w:t>
            </w:r>
          </w:p>
        </w:tc>
      </w:tr>
      <w:tr w:rsidR="009856E7" w:rsidTr="009856E7">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44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rPr>
              <w:t xml:space="preserve">Создание единой информационно-справочной площадки для </w:t>
            </w:r>
            <w:proofErr w:type="spellStart"/>
            <w:r>
              <w:rPr>
                <w:rFonts w:ascii="Times New Roman" w:hAnsi="Times New Roman" w:cs="Times New Roman"/>
              </w:rPr>
              <w:t>няндомских</w:t>
            </w:r>
            <w:proofErr w:type="spellEnd"/>
            <w:r>
              <w:rPr>
                <w:rFonts w:ascii="Times New Roman" w:hAnsi="Times New Roman" w:cs="Times New Roman"/>
              </w:rPr>
              <w:t xml:space="preserve"> мам и пап, систематизирующей (аккумулирующей) организационные, информационно-просветительские ресурсы и мероприятия в области родительских компетенций, направленные на формирование ответственного </w:t>
            </w:r>
            <w:proofErr w:type="spellStart"/>
            <w:r>
              <w:rPr>
                <w:rFonts w:ascii="Times New Roman" w:hAnsi="Times New Roman" w:cs="Times New Roman"/>
              </w:rPr>
              <w:t>родительства</w:t>
            </w:r>
            <w:proofErr w:type="spellEnd"/>
            <w:r>
              <w:rPr>
                <w:rFonts w:ascii="Times New Roman" w:hAnsi="Times New Roman" w:cs="Times New Roman"/>
              </w:rPr>
              <w:t>, укрепление института семьи</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отдел по молодежной политике и социальным вопросам УСП,</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МРЦ «Старт </w:t>
            </w:r>
            <w:r>
              <w:rPr>
                <w:rFonts w:ascii="Times New Roman" w:hAnsi="Times New Roman" w:cs="Times New Roman"/>
                <w:color w:val="000000"/>
                <w:lang w:val="en-US"/>
              </w:rPr>
              <w:t>UP</w:t>
            </w:r>
            <w:r>
              <w:rPr>
                <w:rFonts w:ascii="Times New Roman" w:hAnsi="Times New Roman" w:cs="Times New Roman"/>
                <w:color w:val="000000"/>
              </w:rPr>
              <w:t>»</w:t>
            </w: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44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Организация деятельности межведомственной комиссии по рассмотрению представлений                                </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rPr>
                <w:rFonts w:eastAsiaTheme="minorEastAsia" w:cs="Times New Roman"/>
                <w:lang w:eastAsia="ru-RU"/>
              </w:rPr>
            </w:pPr>
          </w:p>
        </w:tc>
      </w:tr>
      <w:tr w:rsidR="009856E7" w:rsidTr="009856E7">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44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к награждению многодетных семей и граждан за </w:t>
            </w:r>
            <w:proofErr w:type="gramStart"/>
            <w:r>
              <w:rPr>
                <w:rFonts w:ascii="Times New Roman" w:hAnsi="Times New Roman" w:cs="Times New Roman"/>
                <w:color w:val="000000"/>
              </w:rPr>
              <w:t>ответственное</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родительство</w:t>
            </w:r>
            <w:proofErr w:type="spellEnd"/>
            <w:r>
              <w:rPr>
                <w:rFonts w:ascii="Times New Roman" w:hAnsi="Times New Roman" w:cs="Times New Roman"/>
                <w:color w:val="000000"/>
              </w:rPr>
              <w:t xml:space="preserve"> и пропаганду семейных ценностей и традиций </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отдел по молодежной политике и социальным вопросам УСП</w:t>
            </w: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1" w:type="dxa"/>
            <w:vMerge w:val="restart"/>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4495" w:type="dxa"/>
            <w:vMerge w:val="restart"/>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Проведение тематических семейных  мероприятий</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отдел по молодежной политике и социальным </w:t>
            </w:r>
            <w:r>
              <w:rPr>
                <w:rFonts w:ascii="Times New Roman" w:hAnsi="Times New Roman" w:cs="Times New Roman"/>
                <w:color w:val="000000"/>
              </w:rPr>
              <w:lastRenderedPageBreak/>
              <w:t>вопросам УСП, муниципальные учреждения культуры, образовательные организации, в том числе дошкольные</w:t>
            </w: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районный бюджет</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17,0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r>
      <w:tr w:rsidR="009856E7" w:rsidTr="009856E7">
        <w:trPr>
          <w:trHeight w:val="240"/>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856E7" w:rsidRDefault="009856E7">
            <w:pPr>
              <w:spacing w:after="0" w:line="240" w:lineRule="auto"/>
              <w:rPr>
                <w:rFonts w:ascii="Times New Roman" w:hAnsi="Times New Roman" w:cs="Times New Roman"/>
                <w:color w:val="00000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856E7" w:rsidRDefault="009856E7">
            <w:pPr>
              <w:spacing w:after="0" w:line="240" w:lineRule="auto"/>
              <w:rPr>
                <w:rFonts w:ascii="Times New Roman" w:hAnsi="Times New Roman" w:cs="Times New Roman"/>
                <w:color w:val="000000"/>
              </w:rPr>
            </w:pP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МБУК «НРЦКС»</w:t>
            </w: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75,0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15,0</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r>
      <w:tr w:rsidR="009856E7" w:rsidTr="009856E7">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44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Чествование семей, награжденных специальным дипломом Губернатора Архангельской области «Признательность», медалью «За любовь и верность», знаком отличия «Материнская слава» и др.</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отдел по молодежной политике и социальным вопросам УСП</w:t>
            </w: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40,0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9856E7" w:rsidTr="009856E7">
        <w:trPr>
          <w:trHeight w:val="7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44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Направление представителей </w:t>
            </w:r>
            <w:proofErr w:type="spellStart"/>
            <w:r>
              <w:rPr>
                <w:rFonts w:ascii="Times New Roman" w:hAnsi="Times New Roman" w:cs="Times New Roman"/>
                <w:color w:val="000000"/>
              </w:rPr>
              <w:t>Няндомского</w:t>
            </w:r>
            <w:proofErr w:type="spellEnd"/>
            <w:r>
              <w:rPr>
                <w:rFonts w:ascii="Times New Roman" w:hAnsi="Times New Roman" w:cs="Times New Roman"/>
                <w:color w:val="000000"/>
              </w:rPr>
              <w:t xml:space="preserve"> района на мероприятия, направленные на популяризацию семейных ценностей</w:t>
            </w:r>
          </w:p>
        </w:tc>
        <w:tc>
          <w:tcPr>
            <w:tcW w:w="2693"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отдел по молодежной политике и социальным вопросам УСП</w:t>
            </w:r>
          </w:p>
        </w:tc>
        <w:tc>
          <w:tcPr>
            <w:tcW w:w="2126"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r>
      <w:tr w:rsidR="009856E7" w:rsidTr="009856E7">
        <w:trPr>
          <w:trHeight w:val="735"/>
          <w:jc w:val="center"/>
        </w:trPr>
        <w:tc>
          <w:tcPr>
            <w:tcW w:w="541" w:type="dxa"/>
            <w:vMerge w:val="restart"/>
            <w:tcBorders>
              <w:top w:val="single" w:sz="6"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4495" w:type="dxa"/>
            <w:vMerge w:val="restart"/>
            <w:tcBorders>
              <w:top w:val="single" w:sz="6"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Поддержка инициатив учреждений культуры, образования, общественных организаций, творческих объединений семей с детьми с ограниченными возможностями здоровья</w:t>
            </w:r>
          </w:p>
        </w:tc>
        <w:tc>
          <w:tcPr>
            <w:tcW w:w="2693" w:type="dxa"/>
            <w:tcBorders>
              <w:top w:val="single" w:sz="6"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rPr>
              <w:t>отдел по молодежной политике и социальным вопросам УСП</w:t>
            </w:r>
          </w:p>
        </w:tc>
        <w:tc>
          <w:tcPr>
            <w:tcW w:w="2126" w:type="dxa"/>
            <w:tcBorders>
              <w:top w:val="single" w:sz="6"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418" w:type="dxa"/>
            <w:tcBorders>
              <w:top w:val="single" w:sz="6"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134" w:type="dxa"/>
            <w:tcBorders>
              <w:top w:val="single" w:sz="6"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035" w:type="dxa"/>
            <w:tcBorders>
              <w:top w:val="single" w:sz="6"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c>
          <w:tcPr>
            <w:tcW w:w="1091" w:type="dxa"/>
            <w:tcBorders>
              <w:top w:val="single" w:sz="6"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c>
          <w:tcPr>
            <w:tcW w:w="1319" w:type="dxa"/>
            <w:tcBorders>
              <w:top w:val="single" w:sz="6"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r>
      <w:tr w:rsidR="009856E7" w:rsidTr="009856E7">
        <w:trPr>
          <w:trHeight w:val="270"/>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9856E7" w:rsidRDefault="009856E7">
            <w:pPr>
              <w:spacing w:after="0" w:line="240" w:lineRule="auto"/>
              <w:rPr>
                <w:rFonts w:ascii="Times New Roman" w:hAnsi="Times New Roman" w:cs="Times New Roman"/>
                <w:color w:val="00000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9856E7" w:rsidRDefault="009856E7">
            <w:pPr>
              <w:spacing w:after="0" w:line="240" w:lineRule="auto"/>
              <w:rPr>
                <w:rFonts w:ascii="Times New Roman" w:hAnsi="Times New Roman" w:cs="Times New Roman"/>
                <w:color w:val="000000"/>
              </w:rPr>
            </w:pPr>
          </w:p>
        </w:tc>
        <w:tc>
          <w:tcPr>
            <w:tcW w:w="2693"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rPr>
            </w:pPr>
            <w:r>
              <w:rPr>
                <w:rFonts w:ascii="Times New Roman" w:hAnsi="Times New Roman" w:cs="Times New Roman"/>
              </w:rPr>
              <w:t>МБУК «НРЦКС»</w:t>
            </w:r>
          </w:p>
        </w:tc>
        <w:tc>
          <w:tcPr>
            <w:tcW w:w="2126"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418"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40,0</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035"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091"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319"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9856E7" w:rsidTr="009856E7">
        <w:trPr>
          <w:trHeight w:val="240"/>
          <w:jc w:val="center"/>
        </w:trPr>
        <w:tc>
          <w:tcPr>
            <w:tcW w:w="5036" w:type="dxa"/>
            <w:gridSpan w:val="2"/>
            <w:vMerge w:val="restart"/>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right"/>
              <w:rPr>
                <w:rFonts w:ascii="Times New Roman" w:hAnsi="Times New Roman" w:cs="Times New Roman"/>
                <w:b/>
                <w:color w:val="000000"/>
              </w:rPr>
            </w:pPr>
            <w:r>
              <w:rPr>
                <w:rFonts w:ascii="Times New Roman" w:hAnsi="Times New Roman" w:cs="Times New Roman"/>
                <w:b/>
                <w:color w:val="000000"/>
              </w:rPr>
              <w:t>Всего по  подпрограмме 1</w:t>
            </w:r>
          </w:p>
        </w:tc>
        <w:tc>
          <w:tcPr>
            <w:tcW w:w="4819" w:type="dxa"/>
            <w:gridSpan w:val="2"/>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b/>
                <w:color w:val="000000"/>
              </w:rPr>
              <w:t>Итого, в т.ч.:</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180,0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45,0</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45,0</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45,0</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45,0</w:t>
            </w:r>
          </w:p>
        </w:tc>
      </w:tr>
      <w:tr w:rsidR="009856E7" w:rsidTr="009856E7">
        <w:trPr>
          <w:trHeight w:val="240"/>
          <w:jc w:val="center"/>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9856E7" w:rsidRDefault="009856E7">
            <w:pPr>
              <w:spacing w:after="0" w:line="240" w:lineRule="auto"/>
              <w:rPr>
                <w:rFonts w:ascii="Times New Roman" w:hAnsi="Times New Roman" w:cs="Times New Roman"/>
                <w:b/>
                <w:color w:val="000000"/>
              </w:rPr>
            </w:pPr>
          </w:p>
        </w:tc>
        <w:tc>
          <w:tcPr>
            <w:tcW w:w="4819" w:type="dxa"/>
            <w:gridSpan w:val="2"/>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b/>
                <w:color w:val="000000"/>
              </w:rPr>
              <w:t>районный бюджет</w:t>
            </w:r>
          </w:p>
        </w:tc>
        <w:tc>
          <w:tcPr>
            <w:tcW w:w="141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180,0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45,0</w:t>
            </w:r>
          </w:p>
        </w:tc>
        <w:tc>
          <w:tcPr>
            <w:tcW w:w="103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45,0</w:t>
            </w:r>
          </w:p>
        </w:tc>
        <w:tc>
          <w:tcPr>
            <w:tcW w:w="109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45,0</w:t>
            </w:r>
          </w:p>
        </w:tc>
        <w:tc>
          <w:tcPr>
            <w:tcW w:w="1319"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45,0</w:t>
            </w:r>
          </w:p>
        </w:tc>
      </w:tr>
    </w:tbl>
    <w:p w:rsidR="009856E7" w:rsidRDefault="009856E7" w:rsidP="009856E7">
      <w:pPr>
        <w:spacing w:after="0" w:line="240" w:lineRule="auto"/>
        <w:jc w:val="center"/>
        <w:rPr>
          <w:rFonts w:ascii="Times New Roman" w:hAnsi="Times New Roman" w:cs="Times New Roman"/>
          <w:b/>
          <w:sz w:val="24"/>
        </w:rPr>
      </w:pPr>
    </w:p>
    <w:p w:rsidR="009856E7" w:rsidRDefault="009856E7" w:rsidP="009856E7">
      <w:pPr>
        <w:spacing w:after="0" w:line="240" w:lineRule="auto"/>
        <w:jc w:val="center"/>
        <w:rPr>
          <w:rFonts w:ascii="Times New Roman" w:hAnsi="Times New Roman" w:cs="Times New Roman"/>
          <w:b/>
          <w:sz w:val="24"/>
        </w:rPr>
      </w:pPr>
    </w:p>
    <w:p w:rsidR="009856E7" w:rsidRDefault="009856E7" w:rsidP="009856E7">
      <w:pPr>
        <w:spacing w:after="0"/>
        <w:ind w:firstLine="709"/>
        <w:jc w:val="center"/>
        <w:rPr>
          <w:rFonts w:ascii="Times New Roman" w:hAnsi="Times New Roman" w:cs="Times New Roman"/>
          <w:sz w:val="26"/>
          <w:szCs w:val="26"/>
        </w:rPr>
      </w:pPr>
    </w:p>
    <w:p w:rsidR="009856E7" w:rsidRDefault="009856E7" w:rsidP="009856E7">
      <w:pPr>
        <w:spacing w:after="0"/>
        <w:ind w:firstLine="709"/>
        <w:jc w:val="center"/>
        <w:rPr>
          <w:rFonts w:ascii="Times New Roman" w:hAnsi="Times New Roman" w:cs="Times New Roman"/>
          <w:sz w:val="26"/>
          <w:szCs w:val="26"/>
        </w:rPr>
      </w:pPr>
    </w:p>
    <w:p w:rsidR="009856E7" w:rsidRDefault="009856E7" w:rsidP="009856E7">
      <w:pPr>
        <w:spacing w:after="0"/>
        <w:ind w:firstLine="709"/>
        <w:jc w:val="center"/>
        <w:rPr>
          <w:rFonts w:ascii="Times New Roman" w:hAnsi="Times New Roman" w:cs="Times New Roman"/>
          <w:sz w:val="26"/>
          <w:szCs w:val="26"/>
        </w:rPr>
      </w:pPr>
    </w:p>
    <w:p w:rsidR="009856E7" w:rsidRDefault="009856E7" w:rsidP="009856E7">
      <w:pPr>
        <w:spacing w:after="0"/>
        <w:rPr>
          <w:rFonts w:ascii="Times New Roman" w:hAnsi="Times New Roman" w:cs="Times New Roman"/>
          <w:sz w:val="26"/>
          <w:szCs w:val="26"/>
        </w:rPr>
        <w:sectPr w:rsidR="009856E7">
          <w:pgSz w:w="16838" w:h="11906" w:orient="landscape"/>
          <w:pgMar w:top="1134" w:right="1134" w:bottom="707" w:left="1134" w:header="708" w:footer="708" w:gutter="0"/>
          <w:cols w:space="720"/>
        </w:sectPr>
      </w:pPr>
    </w:p>
    <w:p w:rsidR="009856E7" w:rsidRDefault="009856E7" w:rsidP="009856E7">
      <w:pPr>
        <w:spacing w:after="0"/>
        <w:ind w:right="-365"/>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5.2. Подпрограмма 2 «Старшее поколение»</w:t>
      </w:r>
      <w:r>
        <w:rPr>
          <w:rFonts w:ascii="Times New Roman" w:hAnsi="Times New Roman" w:cs="Times New Roman"/>
          <w:sz w:val="24"/>
          <w:szCs w:val="24"/>
        </w:rPr>
        <w:t xml:space="preserve"> </w:t>
      </w:r>
    </w:p>
    <w:p w:rsidR="009856E7" w:rsidRDefault="009856E7" w:rsidP="009856E7">
      <w:pPr>
        <w:spacing w:after="0"/>
        <w:ind w:right="-36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муниципальной программы </w:t>
      </w:r>
      <w:r>
        <w:rPr>
          <w:rFonts w:ascii="Times New Roman" w:hAnsi="Times New Roman" w:cs="Times New Roman"/>
          <w:b/>
          <w:sz w:val="24"/>
          <w:szCs w:val="24"/>
        </w:rPr>
        <w:t xml:space="preserve">«Демографическая политика и социальная поддержка граждан </w:t>
      </w:r>
    </w:p>
    <w:p w:rsidR="009856E7" w:rsidRDefault="009856E7" w:rsidP="009856E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9856E7" w:rsidRDefault="009856E7" w:rsidP="009856E7">
      <w:pPr>
        <w:spacing w:after="0"/>
        <w:ind w:right="-365"/>
        <w:jc w:val="center"/>
        <w:rPr>
          <w:rFonts w:ascii="Times New Roman" w:hAnsi="Times New Roman" w:cs="Times New Roman"/>
          <w:b/>
          <w:bCs/>
          <w:color w:val="000000"/>
          <w:sz w:val="24"/>
          <w:szCs w:val="24"/>
        </w:rPr>
      </w:pPr>
    </w:p>
    <w:p w:rsidR="009856E7" w:rsidRDefault="009856E7" w:rsidP="009856E7">
      <w:pPr>
        <w:spacing w:after="0"/>
        <w:ind w:right="-36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ПАСПОРТ</w:t>
      </w:r>
    </w:p>
    <w:p w:rsidR="009856E7" w:rsidRDefault="009856E7" w:rsidP="009856E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подпрограммы 2 «Старшее поколение»</w:t>
      </w:r>
      <w:r>
        <w:rPr>
          <w:rFonts w:ascii="Times New Roman" w:hAnsi="Times New Roman" w:cs="Times New Roman"/>
          <w:sz w:val="24"/>
          <w:szCs w:val="24"/>
        </w:rPr>
        <w:t xml:space="preserve"> </w:t>
      </w:r>
      <w:r>
        <w:rPr>
          <w:rFonts w:ascii="Times New Roman" w:hAnsi="Times New Roman" w:cs="Times New Roman"/>
          <w:b/>
          <w:bCs/>
          <w:color w:val="000000"/>
          <w:sz w:val="24"/>
          <w:szCs w:val="24"/>
        </w:rPr>
        <w:t xml:space="preserve">муниципальной программы </w:t>
      </w:r>
    </w:p>
    <w:p w:rsidR="009856E7" w:rsidRDefault="009856E7" w:rsidP="009856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«Демографическая политика и социальная поддержка граждан </w:t>
      </w:r>
    </w:p>
    <w:p w:rsidR="009856E7" w:rsidRDefault="009856E7" w:rsidP="009856E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9856E7" w:rsidRDefault="009856E7" w:rsidP="009856E7">
      <w:pPr>
        <w:spacing w:after="0" w:line="240" w:lineRule="auto"/>
        <w:ind w:right="-365"/>
        <w:jc w:val="center"/>
        <w:rPr>
          <w:rFonts w:ascii="Times New Roman" w:hAnsi="Times New Roman" w:cs="Times New Roman"/>
          <w:b/>
          <w:bCs/>
          <w:color w:val="000000"/>
          <w:sz w:val="24"/>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7046"/>
      </w:tblGrid>
      <w:tr w:rsidR="009856E7" w:rsidTr="009856E7">
        <w:trPr>
          <w:jc w:val="center"/>
        </w:trPr>
        <w:tc>
          <w:tcPr>
            <w:tcW w:w="2962"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right="128"/>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right="7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Старшее поколение</w:t>
            </w:r>
          </w:p>
        </w:tc>
      </w:tr>
      <w:tr w:rsidR="009856E7" w:rsidTr="009856E7">
        <w:trPr>
          <w:jc w:val="center"/>
        </w:trPr>
        <w:tc>
          <w:tcPr>
            <w:tcW w:w="2962"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right="72"/>
              <w:rPr>
                <w:rFonts w:ascii="Times New Roman" w:hAnsi="Times New Roman" w:cs="Times New Roman"/>
                <w:bCs/>
                <w:color w:val="000000"/>
                <w:sz w:val="24"/>
                <w:szCs w:val="24"/>
              </w:rPr>
            </w:pPr>
            <w:r>
              <w:rPr>
                <w:rFonts w:ascii="Times New Roman" w:hAnsi="Times New Roman" w:cs="Times New Roman"/>
                <w:bCs/>
                <w:color w:val="000000"/>
                <w:sz w:val="24"/>
                <w:szCs w:val="24"/>
              </w:rPr>
              <w:t>Ответственный исполнитель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right="7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отдел по молодежной политике и социальным вопросам Управления социальной политики администрации </w:t>
            </w:r>
            <w:proofErr w:type="spellStart"/>
            <w:r>
              <w:rPr>
                <w:rFonts w:ascii="Times New Roman" w:hAnsi="Times New Roman" w:cs="Times New Roman"/>
                <w:bCs/>
                <w:color w:val="000000"/>
                <w:sz w:val="24"/>
                <w:szCs w:val="24"/>
              </w:rPr>
              <w:t>Няндомского</w:t>
            </w:r>
            <w:proofErr w:type="spellEnd"/>
            <w:r>
              <w:rPr>
                <w:rFonts w:ascii="Times New Roman" w:hAnsi="Times New Roman" w:cs="Times New Roman"/>
                <w:bCs/>
                <w:color w:val="000000"/>
                <w:sz w:val="24"/>
                <w:szCs w:val="24"/>
              </w:rPr>
              <w:t xml:space="preserve"> района </w:t>
            </w:r>
          </w:p>
        </w:tc>
      </w:tr>
      <w:tr w:rsidR="009856E7" w:rsidTr="009856E7">
        <w:trPr>
          <w:jc w:val="center"/>
        </w:trPr>
        <w:tc>
          <w:tcPr>
            <w:tcW w:w="2962"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right="72"/>
              <w:rPr>
                <w:rFonts w:ascii="Times New Roman" w:hAnsi="Times New Roman" w:cs="Times New Roman"/>
                <w:bCs/>
                <w:color w:val="000000"/>
                <w:sz w:val="24"/>
                <w:szCs w:val="24"/>
              </w:rPr>
            </w:pPr>
            <w:r>
              <w:rPr>
                <w:rFonts w:ascii="Times New Roman" w:hAnsi="Times New Roman" w:cs="Times New Roman"/>
                <w:bCs/>
                <w:color w:val="000000"/>
                <w:sz w:val="24"/>
                <w:szCs w:val="24"/>
              </w:rPr>
              <w:t>Соисполнители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муниципальные бюджетные учреждения культуры;</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образовательные организации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tc>
      </w:tr>
      <w:tr w:rsidR="009856E7" w:rsidTr="009856E7">
        <w:trPr>
          <w:trHeight w:val="4071"/>
          <w:jc w:val="center"/>
        </w:trPr>
        <w:tc>
          <w:tcPr>
            <w:tcW w:w="2962"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right="72"/>
              <w:rPr>
                <w:rFonts w:ascii="Times New Roman" w:hAnsi="Times New Roman" w:cs="Times New Roman"/>
                <w:bCs/>
                <w:color w:val="000000"/>
                <w:sz w:val="24"/>
                <w:szCs w:val="24"/>
              </w:rPr>
            </w:pPr>
            <w:r>
              <w:rPr>
                <w:rFonts w:ascii="Times New Roman" w:hAnsi="Times New Roman" w:cs="Times New Roman"/>
                <w:bCs/>
                <w:color w:val="000000"/>
                <w:sz w:val="24"/>
                <w:szCs w:val="24"/>
              </w:rPr>
              <w:t>Участники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органы местного самоуправления поселений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отдел организационной, кадровой работы и муниципальной службы </w:t>
            </w:r>
            <w:r>
              <w:rPr>
                <w:rFonts w:ascii="Times New Roman" w:hAnsi="Times New Roman" w:cs="Times New Roman"/>
                <w:bCs/>
                <w:color w:val="000000"/>
                <w:sz w:val="24"/>
                <w:szCs w:val="24"/>
              </w:rPr>
              <w:t xml:space="preserve">администрации </w:t>
            </w:r>
            <w:proofErr w:type="spellStart"/>
            <w:r>
              <w:rPr>
                <w:rFonts w:ascii="Times New Roman" w:hAnsi="Times New Roman" w:cs="Times New Roman"/>
                <w:bCs/>
                <w:color w:val="000000"/>
                <w:sz w:val="24"/>
                <w:szCs w:val="24"/>
              </w:rPr>
              <w:t>Няндомского</w:t>
            </w:r>
            <w:proofErr w:type="spellEnd"/>
            <w:r>
              <w:rPr>
                <w:rFonts w:ascii="Times New Roman" w:hAnsi="Times New Roman" w:cs="Times New Roman"/>
                <w:bCs/>
                <w:color w:val="000000"/>
                <w:sz w:val="24"/>
                <w:szCs w:val="24"/>
              </w:rPr>
              <w:t xml:space="preserve"> района;</w:t>
            </w:r>
          </w:p>
          <w:p w:rsidR="009856E7" w:rsidRDefault="009856E7">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Управление образования администрации </w:t>
            </w:r>
            <w:proofErr w:type="spellStart"/>
            <w:r>
              <w:rPr>
                <w:rFonts w:ascii="Times New Roman" w:hAnsi="Times New Roman" w:cs="Times New Roman"/>
                <w:bCs/>
                <w:color w:val="000000"/>
                <w:sz w:val="24"/>
                <w:szCs w:val="24"/>
              </w:rPr>
              <w:t>Няндомского</w:t>
            </w:r>
            <w:proofErr w:type="spellEnd"/>
            <w:r>
              <w:rPr>
                <w:rFonts w:ascii="Times New Roman" w:hAnsi="Times New Roman" w:cs="Times New Roman"/>
                <w:bCs/>
                <w:color w:val="000000"/>
                <w:sz w:val="24"/>
                <w:szCs w:val="24"/>
              </w:rPr>
              <w:t xml:space="preserve"> района;</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ГКУ АО «Архангельский областной центр социальной защиты населения» ОП «ОСЗН по </w:t>
            </w:r>
            <w:proofErr w:type="spellStart"/>
            <w:r>
              <w:rPr>
                <w:rFonts w:ascii="Times New Roman" w:hAnsi="Times New Roman" w:cs="Times New Roman"/>
                <w:color w:val="000000"/>
                <w:sz w:val="24"/>
                <w:szCs w:val="24"/>
              </w:rPr>
              <w:t>Няндомскому</w:t>
            </w:r>
            <w:proofErr w:type="spellEnd"/>
            <w:r>
              <w:rPr>
                <w:rFonts w:ascii="Times New Roman" w:hAnsi="Times New Roman" w:cs="Times New Roman"/>
                <w:color w:val="000000"/>
                <w:sz w:val="24"/>
                <w:szCs w:val="24"/>
              </w:rPr>
              <w:t xml:space="preserve"> району»;</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ГБУ СОН АО «</w:t>
            </w:r>
            <w:proofErr w:type="spellStart"/>
            <w:r>
              <w:rPr>
                <w:rFonts w:ascii="Times New Roman" w:hAnsi="Times New Roman" w:cs="Times New Roman"/>
                <w:color w:val="000000"/>
                <w:sz w:val="24"/>
                <w:szCs w:val="24"/>
              </w:rPr>
              <w:t>Няндомский</w:t>
            </w:r>
            <w:proofErr w:type="spellEnd"/>
            <w:r>
              <w:rPr>
                <w:rFonts w:ascii="Times New Roman" w:hAnsi="Times New Roman" w:cs="Times New Roman"/>
                <w:color w:val="000000"/>
                <w:sz w:val="24"/>
                <w:szCs w:val="24"/>
              </w:rPr>
              <w:t xml:space="preserve"> комплексный центр социального обслуживания»;</w:t>
            </w:r>
          </w:p>
          <w:p w:rsidR="009856E7" w:rsidRDefault="009856E7">
            <w:pPr>
              <w:spacing w:after="0" w:line="240" w:lineRule="auto"/>
              <w:ind w:right="7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Няндомская</w:t>
            </w:r>
            <w:proofErr w:type="spellEnd"/>
            <w:r>
              <w:rPr>
                <w:rFonts w:ascii="Times New Roman" w:hAnsi="Times New Roman" w:cs="Times New Roman"/>
                <w:color w:val="000000"/>
                <w:sz w:val="24"/>
                <w:szCs w:val="24"/>
              </w:rPr>
              <w:t xml:space="preserve"> местная общественная организация пенсионеров, ветеранов войны, труда, Вооруженных Сил и правоохранительных органов;</w:t>
            </w:r>
          </w:p>
          <w:p w:rsidR="009856E7" w:rsidRDefault="009856E7">
            <w:pPr>
              <w:spacing w:after="0" w:line="240" w:lineRule="auto"/>
              <w:ind w:right="7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Няндомская</w:t>
            </w:r>
            <w:proofErr w:type="spellEnd"/>
            <w:r>
              <w:rPr>
                <w:rFonts w:ascii="Times New Roman" w:hAnsi="Times New Roman" w:cs="Times New Roman"/>
                <w:color w:val="000000"/>
                <w:sz w:val="24"/>
                <w:szCs w:val="24"/>
              </w:rPr>
              <w:t xml:space="preserve"> общественная организация Ветеранов Локальных Войн;</w:t>
            </w:r>
          </w:p>
          <w:p w:rsidR="009856E7" w:rsidRDefault="009856E7">
            <w:pPr>
              <w:spacing w:after="0" w:line="240" w:lineRule="auto"/>
              <w:ind w:right="72"/>
              <w:jc w:val="both"/>
              <w:rPr>
                <w:rFonts w:ascii="Times New Roman" w:hAnsi="Times New Roman" w:cs="Times New Roman"/>
                <w:color w:val="000000"/>
                <w:sz w:val="24"/>
                <w:szCs w:val="24"/>
              </w:rPr>
            </w:pPr>
            <w:r>
              <w:rPr>
                <w:rFonts w:ascii="Times New Roman" w:hAnsi="Times New Roman" w:cs="Times New Roman"/>
                <w:color w:val="000000"/>
                <w:sz w:val="24"/>
                <w:szCs w:val="24"/>
              </w:rPr>
              <w:t>- молодежные клубы патриотической направленности, организации и объединения, волонтеры</w:t>
            </w:r>
          </w:p>
        </w:tc>
      </w:tr>
      <w:tr w:rsidR="009856E7" w:rsidTr="009856E7">
        <w:trPr>
          <w:trHeight w:val="557"/>
          <w:jc w:val="center"/>
        </w:trPr>
        <w:tc>
          <w:tcPr>
            <w:tcW w:w="2962"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right="72"/>
              <w:rPr>
                <w:rFonts w:ascii="Times New Roman" w:hAnsi="Times New Roman" w:cs="Times New Roman"/>
                <w:bCs/>
                <w:color w:val="000000"/>
                <w:sz w:val="24"/>
                <w:szCs w:val="24"/>
              </w:rPr>
            </w:pPr>
            <w:r>
              <w:rPr>
                <w:rFonts w:ascii="Times New Roman" w:hAnsi="Times New Roman" w:cs="Times New Roman"/>
                <w:bCs/>
                <w:color w:val="000000"/>
                <w:sz w:val="24"/>
                <w:szCs w:val="24"/>
              </w:rPr>
              <w:t>Цели и задачи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 </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активного социального статуса и продолжительности здоровой жизни граждан пожилого возраста.</w:t>
            </w:r>
          </w:p>
          <w:p w:rsidR="009856E7" w:rsidRDefault="009856E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Задачи: </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увеличение периода здоровой жизни граждан старшего поколения;</w:t>
            </w:r>
          </w:p>
          <w:p w:rsidR="009856E7" w:rsidRDefault="009856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реализация </w:t>
            </w:r>
            <w:proofErr w:type="spellStart"/>
            <w:r>
              <w:rPr>
                <w:rFonts w:ascii="Times New Roman" w:hAnsi="Times New Roman" w:cs="Times New Roman"/>
                <w:color w:val="000000"/>
                <w:sz w:val="24"/>
                <w:szCs w:val="24"/>
              </w:rPr>
              <w:t>социокультурных</w:t>
            </w:r>
            <w:proofErr w:type="spellEnd"/>
            <w:r>
              <w:rPr>
                <w:rFonts w:ascii="Times New Roman" w:hAnsi="Times New Roman" w:cs="Times New Roman"/>
                <w:color w:val="000000"/>
                <w:sz w:val="24"/>
                <w:szCs w:val="24"/>
              </w:rPr>
              <w:t xml:space="preserve"> потребностей пожилых людей, развитие их  интеллектуального  и  творческого потенциала, современных форм общения, сохранение преемственности поколений</w:t>
            </w:r>
          </w:p>
        </w:tc>
      </w:tr>
      <w:tr w:rsidR="009856E7" w:rsidTr="009856E7">
        <w:trPr>
          <w:trHeight w:val="409"/>
          <w:jc w:val="center"/>
        </w:trPr>
        <w:tc>
          <w:tcPr>
            <w:tcW w:w="2962"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Сроки и этапы реализации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2021 - 2024 годы  в один этап</w:t>
            </w:r>
          </w:p>
        </w:tc>
      </w:tr>
      <w:tr w:rsidR="009856E7" w:rsidTr="009856E7">
        <w:trPr>
          <w:trHeight w:val="409"/>
          <w:jc w:val="center"/>
        </w:trPr>
        <w:tc>
          <w:tcPr>
            <w:tcW w:w="2962"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подпрограммы</w:t>
            </w:r>
          </w:p>
        </w:tc>
        <w:tc>
          <w:tcPr>
            <w:tcW w:w="7046"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Финансирование подпрограммы будет осуществляться из областного, районного бюджетов и составит 1 362,9 тыс. рублей, в том числе по годам: </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2021 г. – 339,3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2022 г. – 341,2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2023 г. – 341,2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2024 г. – 341,2  тыс. руб.</w:t>
            </w:r>
            <w:r>
              <w:t xml:space="preserve"> </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Областной бюджет:  </w:t>
            </w:r>
            <w:r>
              <w:rPr>
                <w:rFonts w:ascii="Times New Roman" w:hAnsi="Times New Roman" w:cs="Times New Roman"/>
                <w:color w:val="000000"/>
                <w:sz w:val="24"/>
                <w:szCs w:val="24"/>
              </w:rPr>
              <w:t>62,9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2021 г. – 14,3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 – </w:t>
            </w:r>
            <w:r>
              <w:rPr>
                <w:rFonts w:ascii="Times New Roman" w:hAnsi="Times New Roman" w:cs="Times New Roman"/>
                <w:color w:val="000000"/>
                <w:sz w:val="24"/>
              </w:rPr>
              <w:t xml:space="preserve">16,2 </w:t>
            </w:r>
            <w:r>
              <w:rPr>
                <w:rFonts w:ascii="Times New Roman" w:hAnsi="Times New Roman" w:cs="Times New Roman"/>
                <w:sz w:val="24"/>
                <w:szCs w:val="24"/>
              </w:rPr>
              <w:t>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 – </w:t>
            </w:r>
            <w:r>
              <w:rPr>
                <w:rFonts w:ascii="Times New Roman" w:hAnsi="Times New Roman" w:cs="Times New Roman"/>
                <w:color w:val="000000"/>
                <w:sz w:val="24"/>
              </w:rPr>
              <w:t>16,2 тыс</w:t>
            </w:r>
            <w:r>
              <w:rPr>
                <w:rFonts w:ascii="Times New Roman" w:hAnsi="Times New Roman" w:cs="Times New Roman"/>
                <w:sz w:val="24"/>
                <w:szCs w:val="24"/>
              </w:rPr>
              <w:t>.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 – </w:t>
            </w:r>
            <w:r>
              <w:rPr>
                <w:rFonts w:ascii="Times New Roman" w:hAnsi="Times New Roman" w:cs="Times New Roman"/>
                <w:color w:val="000000"/>
                <w:sz w:val="24"/>
              </w:rPr>
              <w:t xml:space="preserve">16,2 </w:t>
            </w:r>
            <w:r>
              <w:rPr>
                <w:rFonts w:ascii="Times New Roman" w:hAnsi="Times New Roman" w:cs="Times New Roman"/>
                <w:sz w:val="24"/>
                <w:szCs w:val="24"/>
              </w:rPr>
              <w:t>тыс. руб.</w:t>
            </w:r>
            <w:r>
              <w:t xml:space="preserve"> </w:t>
            </w:r>
          </w:p>
          <w:p w:rsidR="009856E7" w:rsidRDefault="009856E7">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Районный бюджет: </w:t>
            </w:r>
            <w:r>
              <w:rPr>
                <w:rFonts w:ascii="Times New Roman" w:hAnsi="Times New Roman" w:cs="Times New Roman"/>
                <w:color w:val="000000"/>
                <w:sz w:val="24"/>
                <w:szCs w:val="24"/>
              </w:rPr>
              <w:t>1 300,0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2021 г. – 325,0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2022 г. – 325,0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2023 г. – 325,0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 – 325,0 тыс. </w:t>
            </w:r>
            <w:proofErr w:type="spellStart"/>
            <w:r>
              <w:rPr>
                <w:rFonts w:ascii="Times New Roman" w:hAnsi="Times New Roman" w:cs="Times New Roman"/>
                <w:sz w:val="24"/>
                <w:szCs w:val="24"/>
              </w:rPr>
              <w:t>руб</w:t>
            </w:r>
            <w:proofErr w:type="spellEnd"/>
          </w:p>
        </w:tc>
      </w:tr>
    </w:tbl>
    <w:p w:rsidR="009856E7" w:rsidRDefault="009856E7" w:rsidP="009856E7">
      <w:pPr>
        <w:spacing w:after="0"/>
        <w:rPr>
          <w:rFonts w:ascii="Times New Roman" w:hAnsi="Times New Roman" w:cs="Times New Roman"/>
          <w:sz w:val="24"/>
          <w:szCs w:val="24"/>
        </w:rPr>
      </w:pP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5.2.1. Характеристика сферы реализации подпрограммы, описание основных проблем и обоснование включения в муниципальную программу</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Подпрограмма «Старшее поколение» разработана в соответствии с Указом Президента Российской Федерации от 21.07.2020 № 474 «О национальных целях развития Российской Федерации на период до 2030 года», а также в рамках реализации федерального проекта «Старшее поколение» национального проекта «Демография». Подпрограмма направлена на создание условий для активного долголетия, качественной жизни граждан пожилого возраста, мотивации к ведению гражданами здорового образа жизни.</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Всемирная организация здравоохранения классифицирует возраст граждан старшего поколения следующим образом:</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1) пожилой - от 60 до 74 лет;</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2) старческий - от 75 до 89 лет;</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3) возраст долгожителей - 90 и более лет.</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с учетом изменений пенсионной системы Российской Федерации, к гражданам старшего поколения условно можно отнести:</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1) граждан от 60 до 64 лет - активные в экономическом и социальном плане люди, продолжающие осуществлять трудовую деятельность;</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2) граждан от 65 лет до 80 лет - люди менее активные, многим из которых требуется медицинская помощь и социальные услуги;</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3) граждан старше 80 лет - люди, имеющие множественные проблемы со здоровьем и зачастую нуждающиеся в уходе и помощи.</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в Российской Федерации проживает около 30 млн. пенсионеров. По данным Государственного комитета РФ по статистике к 2016 году численность пенсионеров почти в два раза превысило численность лиц, достигших 16 лет. Демографическая ситуация в </w:t>
      </w:r>
      <w:proofErr w:type="spellStart"/>
      <w:r>
        <w:rPr>
          <w:rFonts w:ascii="Times New Roman" w:hAnsi="Times New Roman" w:cs="Times New Roman"/>
          <w:sz w:val="24"/>
          <w:szCs w:val="24"/>
        </w:rPr>
        <w:t>Няндомском</w:t>
      </w:r>
      <w:proofErr w:type="spellEnd"/>
      <w:r>
        <w:rPr>
          <w:rFonts w:ascii="Times New Roman" w:hAnsi="Times New Roman" w:cs="Times New Roman"/>
          <w:sz w:val="24"/>
          <w:szCs w:val="24"/>
        </w:rPr>
        <w:t xml:space="preserve"> районе мало чем отличается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среднестатистической по стране. Она отмечена высокой численностью лиц пожилого возраста. По состоянию на 1 января 2020 года                           </w:t>
      </w:r>
      <w:r>
        <w:rPr>
          <w:rFonts w:ascii="Times New Roman" w:hAnsi="Times New Roman" w:cs="Times New Roman"/>
          <w:bCs/>
          <w:color w:val="000000"/>
          <w:sz w:val="24"/>
          <w:szCs w:val="24"/>
        </w:rPr>
        <w:t>10 652</w:t>
      </w:r>
      <w:r>
        <w:rPr>
          <w:rFonts w:ascii="Times New Roman" w:hAnsi="Times New Roman" w:cs="Times New Roman"/>
          <w:sz w:val="24"/>
          <w:szCs w:val="24"/>
        </w:rPr>
        <w:t xml:space="preserve"> человек, проживающих на территории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являлись получателями трудовых пенсий по старости. Также по имеющимся данным по состоянию на 01 января 2020 года на территории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проживали 1 инвалид Великой Отечественной войны  (ст.14), 5 участников Великой Отечественной войны (ст.15,14), 110 тружеников тыла (ст.20), 38 вдов, умерших инвалидов и участников Великой Отечественной войны (ст. 21).</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что пожилые люди составляют быстро увеличивающуюся социально-демографическую группу, которая нуждается в оказании ей социальной государственной помощи. Снижение активности граждан старшего поколения вызвано, прежде </w:t>
      </w:r>
      <w:r>
        <w:rPr>
          <w:rFonts w:ascii="Times New Roman" w:hAnsi="Times New Roman" w:cs="Times New Roman"/>
          <w:sz w:val="24"/>
          <w:szCs w:val="24"/>
        </w:rPr>
        <w:lastRenderedPageBreak/>
        <w:t xml:space="preserve">всего, прекращением или ограничением их трудовой деятельности, а также возникновением различных затруднений, как в социально-бытовой, так и в психологической адаптации к новым условиям жизни современного общества.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Специалистами администрации был проведен мониторинг, который позволил выявить базовые проблемы, отмечаемые пожилыми людьми, проживающими на территории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среди которых:</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1) отсутствие навыков использования современных средств общения (информационно-телекоммуникационной сети «Интернет», современного мобильного телефона);</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2) ограничение развития личностного потенциала и творческой реализации;</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3) ограничение активности, вызванное состоянием здоровья;</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4) отсутствие в обществе позитивного отношения к проблемам пожилых людей, культуры старения.</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Многие пожилые люди в современных социально-экономических условиях чувствуют свою неприспособленность и социальную не </w:t>
      </w:r>
      <w:proofErr w:type="spellStart"/>
      <w:r>
        <w:rPr>
          <w:rFonts w:ascii="Times New Roman" w:hAnsi="Times New Roman" w:cs="Times New Roman"/>
          <w:sz w:val="24"/>
          <w:szCs w:val="24"/>
        </w:rPr>
        <w:t>востребованность</w:t>
      </w:r>
      <w:proofErr w:type="spellEnd"/>
      <w:r>
        <w:rPr>
          <w:rFonts w:ascii="Times New Roman" w:hAnsi="Times New Roman" w:cs="Times New Roman"/>
          <w:sz w:val="24"/>
          <w:szCs w:val="24"/>
        </w:rPr>
        <w:t>. Возможности для полноценного участия в общественной жизни у них ограничены. Снижается ответственность семьи за предоставление ухода и удовлетворение потребностей пожилых людей.</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С целью поддержания активного долголетия на базе МБУК «</w:t>
      </w:r>
      <w:proofErr w:type="spellStart"/>
      <w:r>
        <w:rPr>
          <w:rFonts w:ascii="Times New Roman" w:hAnsi="Times New Roman" w:cs="Times New Roman"/>
          <w:sz w:val="24"/>
          <w:szCs w:val="24"/>
        </w:rPr>
        <w:t>Няндомский</w:t>
      </w:r>
      <w:proofErr w:type="spellEnd"/>
      <w:r>
        <w:rPr>
          <w:rFonts w:ascii="Times New Roman" w:hAnsi="Times New Roman" w:cs="Times New Roman"/>
          <w:sz w:val="24"/>
          <w:szCs w:val="24"/>
        </w:rPr>
        <w:t xml:space="preserve"> районный центр культуры и спорта» организована «Группа здоровья 55+». С гражданами старшего поколения занимается  профессиональный фитнес тренер, проводятся занятия по йоге, реабилитационные программы «здоровая спина», «здоровые суставы». Группу посещают более 60 человек старшего возраста. </w:t>
      </w:r>
    </w:p>
    <w:p w:rsidR="009856E7" w:rsidRDefault="009856E7" w:rsidP="009856E7">
      <w:pPr>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Кроме этого, в 2019 году </w:t>
      </w:r>
      <w:r>
        <w:rPr>
          <w:rFonts w:ascii="Times New Roman" w:hAnsi="Times New Roman"/>
          <w:sz w:val="24"/>
          <w:szCs w:val="24"/>
        </w:rPr>
        <w:t>в</w:t>
      </w:r>
      <w:r>
        <w:rPr>
          <w:rFonts w:ascii="Times New Roman" w:eastAsia="Calibri" w:hAnsi="Times New Roman" w:cs="Times New Roman"/>
          <w:sz w:val="24"/>
          <w:szCs w:val="24"/>
        </w:rPr>
        <w:t xml:space="preserve"> Центре здоровья ГБУЗ АО «</w:t>
      </w:r>
      <w:proofErr w:type="spellStart"/>
      <w:r>
        <w:rPr>
          <w:rFonts w:ascii="Times New Roman" w:eastAsia="Calibri" w:hAnsi="Times New Roman" w:cs="Times New Roman"/>
          <w:sz w:val="24"/>
          <w:szCs w:val="24"/>
        </w:rPr>
        <w:t>Няндомская</w:t>
      </w:r>
      <w:proofErr w:type="spellEnd"/>
      <w:r>
        <w:rPr>
          <w:rFonts w:ascii="Times New Roman" w:eastAsia="Calibri" w:hAnsi="Times New Roman" w:cs="Times New Roman"/>
          <w:sz w:val="24"/>
          <w:szCs w:val="24"/>
        </w:rPr>
        <w:t xml:space="preserve"> центральная районная больница» открылся Клуб любителей скандинавской ходьбы. Участниками Клуба являются граждане старшего поколения.</w:t>
      </w:r>
    </w:p>
    <w:p w:rsidR="009856E7" w:rsidRDefault="009856E7" w:rsidP="009856E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базе МБУК «</w:t>
      </w:r>
      <w:proofErr w:type="spellStart"/>
      <w:r>
        <w:rPr>
          <w:rFonts w:ascii="Times New Roman" w:eastAsia="Calibri" w:hAnsi="Times New Roman" w:cs="Times New Roman"/>
          <w:sz w:val="24"/>
          <w:szCs w:val="24"/>
        </w:rPr>
        <w:t>Няндомская</w:t>
      </w:r>
      <w:proofErr w:type="spellEnd"/>
      <w:r>
        <w:rPr>
          <w:rFonts w:ascii="Times New Roman" w:eastAsia="Calibri" w:hAnsi="Times New Roman" w:cs="Times New Roman"/>
          <w:sz w:val="24"/>
          <w:szCs w:val="24"/>
        </w:rPr>
        <w:t xml:space="preserve"> центральная районная библиотека» продолжает работу Школа обучения компьютерной грамотности для граждан старшего поколения.</w:t>
      </w:r>
      <w:r>
        <w:t xml:space="preserve"> </w:t>
      </w:r>
      <w:r>
        <w:rPr>
          <w:rFonts w:ascii="Times New Roman" w:eastAsia="Calibri" w:hAnsi="Times New Roman" w:cs="Times New Roman"/>
          <w:sz w:val="24"/>
          <w:szCs w:val="24"/>
        </w:rPr>
        <w:t xml:space="preserve">В последнее время наблюдается рост количества пожилых людей, желающих получить навыки работы с электронными устройствами, такими как компьютер, смартфон, интернет, и использовать их в повседневной жизни для получения государственных и иных услуг в </w:t>
      </w:r>
      <w:proofErr w:type="spellStart"/>
      <w:r>
        <w:rPr>
          <w:rFonts w:ascii="Times New Roman" w:eastAsia="Calibri" w:hAnsi="Times New Roman" w:cs="Times New Roman"/>
          <w:sz w:val="24"/>
          <w:szCs w:val="24"/>
        </w:rPr>
        <w:t>онлайн-формате</w:t>
      </w:r>
      <w:proofErr w:type="spellEnd"/>
      <w:r>
        <w:rPr>
          <w:rFonts w:ascii="Times New Roman" w:eastAsia="Calibri" w:hAnsi="Times New Roman" w:cs="Times New Roman"/>
          <w:sz w:val="24"/>
          <w:szCs w:val="24"/>
        </w:rPr>
        <w:t>,  а также для общения в социальных сетях.</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министерства труда, занятости социального развития Архангельской области от 18 марта 2019 года №216-р при государственном бюджетном учреждении социального обслуживания населения Архангельской области «</w:t>
      </w:r>
      <w:proofErr w:type="spellStart"/>
      <w:r>
        <w:rPr>
          <w:rFonts w:ascii="Times New Roman" w:hAnsi="Times New Roman" w:cs="Times New Roman"/>
          <w:sz w:val="24"/>
          <w:szCs w:val="24"/>
        </w:rPr>
        <w:t>Няндомский</w:t>
      </w:r>
      <w:proofErr w:type="spellEnd"/>
      <w:r>
        <w:rPr>
          <w:rFonts w:ascii="Times New Roman" w:hAnsi="Times New Roman" w:cs="Times New Roman"/>
          <w:sz w:val="24"/>
          <w:szCs w:val="24"/>
        </w:rPr>
        <w:t xml:space="preserve"> комплексный центр социального обслуживания» создан отряд волонтеров «серебряного возраста» «Созвездие добра».</w:t>
      </w:r>
      <w:r>
        <w:t xml:space="preserve"> </w:t>
      </w:r>
      <w:r>
        <w:rPr>
          <w:rFonts w:ascii="Times New Roman" w:hAnsi="Times New Roman" w:cs="Times New Roman"/>
          <w:sz w:val="24"/>
        </w:rPr>
        <w:t>С целью обмена опытом</w:t>
      </w:r>
      <w:r>
        <w:rPr>
          <w:sz w:val="24"/>
        </w:rPr>
        <w:t xml:space="preserve"> </w:t>
      </w:r>
      <w:r>
        <w:t>в</w:t>
      </w:r>
      <w:r>
        <w:rPr>
          <w:rFonts w:ascii="Times New Roman" w:hAnsi="Times New Roman" w:cs="Times New Roman"/>
          <w:sz w:val="24"/>
          <w:szCs w:val="24"/>
        </w:rPr>
        <w:t xml:space="preserve"> ноябре 2019 года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Няндома состоялся первый областной семинар «Серебряные» волонтёры: возраст – преимущество». В семинаре приняли  участие около 150 активных и инициативных граждан, представителей государственных организаций социального обслуживания Архангельской области, а так же спикеры, модераторы и участники из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Москва, г. Санкт-Петербург, г. Вологда, г. Архангельск.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поддержки граждан пожилого возраста – это процесс, требующий координации усилий органов государственной власти различных уровней, медицинских и социальных учреждений, общественных объединений, всех заинтересованных организаций.</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Настоящая подпрограмма позволит комплексно подойти к решению данных проблем.</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Решение проблем пожилых людей и инвалидов невозможно без понимания всем обществом особенностей жизненных обстоятельств, в которых пребывают эти люди.</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Необходимо изменить отношение общества к проблемам граждан пожилого возраста.        С этой целью необходимо развитие волонтерского движения молодежи в поддержку пожилых граждан и инвалидов, что позволит изменить отношение к проблемам одиноких людей.</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Особое значение для граждан старшего поколения имеет дифференцированный подход, </w:t>
      </w:r>
      <w:proofErr w:type="spellStart"/>
      <w:r>
        <w:rPr>
          <w:rFonts w:ascii="Times New Roman" w:hAnsi="Times New Roman" w:cs="Times New Roman"/>
          <w:sz w:val="24"/>
          <w:szCs w:val="24"/>
        </w:rPr>
        <w:t>адресность</w:t>
      </w:r>
      <w:proofErr w:type="spellEnd"/>
      <w:r>
        <w:rPr>
          <w:rFonts w:ascii="Times New Roman" w:hAnsi="Times New Roman" w:cs="Times New Roman"/>
          <w:sz w:val="24"/>
          <w:szCs w:val="24"/>
        </w:rPr>
        <w:t xml:space="preserve"> и своевременность оказания того или иного вида социальной поддержки. Физическое, психическое, социальное, экономическое благополучие пожилых людей тесно </w:t>
      </w:r>
      <w:proofErr w:type="gramStart"/>
      <w:r>
        <w:rPr>
          <w:rFonts w:ascii="Times New Roman" w:hAnsi="Times New Roman" w:cs="Times New Roman"/>
          <w:sz w:val="24"/>
          <w:szCs w:val="24"/>
        </w:rPr>
        <w:t>взаимосвязаны</w:t>
      </w:r>
      <w:proofErr w:type="gramEnd"/>
      <w:r>
        <w:rPr>
          <w:rFonts w:ascii="Times New Roman" w:hAnsi="Times New Roman" w:cs="Times New Roman"/>
          <w:sz w:val="24"/>
          <w:szCs w:val="24"/>
        </w:rPr>
        <w:t>.</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с учетом  повышения пенсионного возраста особое значение приобретает работа с гражданами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направленная на поддержку их </w:t>
      </w:r>
      <w:proofErr w:type="gramStart"/>
      <w:r>
        <w:rPr>
          <w:rFonts w:ascii="Times New Roman" w:hAnsi="Times New Roman" w:cs="Times New Roman"/>
          <w:sz w:val="24"/>
          <w:szCs w:val="24"/>
        </w:rPr>
        <w:t>занятости</w:t>
      </w:r>
      <w:proofErr w:type="gramEnd"/>
      <w:r>
        <w:rPr>
          <w:rFonts w:ascii="Times New Roman" w:hAnsi="Times New Roman" w:cs="Times New Roman"/>
          <w:sz w:val="24"/>
          <w:szCs w:val="24"/>
        </w:rPr>
        <w:t xml:space="preserve"> прежде всего в части обеспечения их конкурентоспособности на рынке труда. Для этих целей подпрограммой предусмотрено обучение граждан старшего возраста востребованным в экономике навыкам и компетенциям.</w:t>
      </w:r>
    </w:p>
    <w:p w:rsidR="009856E7" w:rsidRDefault="009856E7" w:rsidP="009856E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5.2.2. Цели и задачи подпрограммы</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Цель: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обеспечение активного социального статуса и продолжительности здоровой жизни граждан пожилого возраста</w:t>
      </w:r>
      <w:r>
        <w:rPr>
          <w:rFonts w:ascii="Times New Roman" w:hAnsi="Times New Roman" w:cs="Times New Roman"/>
          <w:b/>
          <w:color w:val="000000"/>
          <w:sz w:val="24"/>
          <w:szCs w:val="24"/>
        </w:rPr>
        <w:t>.</w:t>
      </w:r>
      <w:r>
        <w:rPr>
          <w:rFonts w:ascii="Times New Roman" w:hAnsi="Times New Roman" w:cs="Times New Roman"/>
          <w:sz w:val="24"/>
          <w:szCs w:val="24"/>
        </w:rPr>
        <w:t xml:space="preserve">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увеличение периода здоровой жизни граждан старшего поколения</w:t>
      </w:r>
      <w:r>
        <w:rPr>
          <w:rFonts w:ascii="Times New Roman" w:hAnsi="Times New Roman" w:cs="Times New Roman"/>
          <w:sz w:val="24"/>
          <w:szCs w:val="24"/>
        </w:rPr>
        <w:t>;</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реализация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потребностей пожилых людей, развитие их  интеллектуального  и  творческого потенциала, современных форм общения, сохранение преемственности поколений.</w:t>
      </w:r>
    </w:p>
    <w:p w:rsidR="009856E7" w:rsidRDefault="009856E7" w:rsidP="009856E7">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Плановые значения целевых показателей</w:t>
      </w:r>
      <w:r>
        <w:rPr>
          <w:rFonts w:ascii="Times New Roman" w:hAnsi="Times New Roman" w:cs="Times New Roman"/>
          <w:color w:val="000000"/>
          <w:sz w:val="24"/>
          <w:szCs w:val="24"/>
        </w:rPr>
        <w:t xml:space="preserve"> подпрограммы 2 «Старшее поколение» указаны в приложении 1 к подпрограмме 2 «Старшее поколение» муниципальной программы «Демографическая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p w:rsidR="009856E7" w:rsidRDefault="009856E7" w:rsidP="009856E7">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Порядок расчета целевых показателей и источники информации </w:t>
      </w:r>
      <w:r>
        <w:rPr>
          <w:rFonts w:ascii="Times New Roman" w:hAnsi="Times New Roman" w:cs="Times New Roman"/>
          <w:color w:val="000000"/>
          <w:sz w:val="24"/>
          <w:szCs w:val="24"/>
        </w:rPr>
        <w:t xml:space="preserve"> о значениях целевого показателя подпрограммы 2 «Старшее поколение» изложены в приложении 2 к подпрограмме 2 «Старшее поколение» муниципальной программы «Демографическая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 </w:t>
      </w: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rPr>
          <w:rFonts w:ascii="Times New Roman" w:hAnsi="Times New Roman" w:cs="Times New Roman"/>
          <w:sz w:val="24"/>
          <w:szCs w:val="24"/>
        </w:rPr>
      </w:pPr>
    </w:p>
    <w:p w:rsidR="009856E7" w:rsidRDefault="009856E7" w:rsidP="009856E7">
      <w:pPr>
        <w:spacing w:after="0"/>
        <w:rPr>
          <w:rFonts w:ascii="Times New Roman" w:hAnsi="Times New Roman" w:cs="Times New Roman"/>
          <w:sz w:val="26"/>
          <w:szCs w:val="26"/>
        </w:rPr>
        <w:sectPr w:rsidR="009856E7">
          <w:pgSz w:w="11906" w:h="16838"/>
          <w:pgMar w:top="1134" w:right="707" w:bottom="1134" w:left="1134" w:header="708" w:footer="708" w:gutter="0"/>
          <w:cols w:space="72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9856E7" w:rsidTr="009856E7">
        <w:tc>
          <w:tcPr>
            <w:tcW w:w="9322" w:type="dxa"/>
          </w:tcPr>
          <w:p w:rsidR="009856E7" w:rsidRDefault="009856E7">
            <w:pPr>
              <w:jc w:val="both"/>
              <w:rPr>
                <w:rFonts w:ascii="Times New Roman" w:hAnsi="Times New Roman" w:cs="Times New Roman"/>
                <w:sz w:val="24"/>
                <w:szCs w:val="24"/>
              </w:rPr>
            </w:pPr>
          </w:p>
        </w:tc>
        <w:tc>
          <w:tcPr>
            <w:tcW w:w="5464" w:type="dxa"/>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ПРИЛОЖЕНИЕ  1                                                                                                                           к подпрограмме 2 «</w:t>
            </w:r>
            <w:r>
              <w:rPr>
                <w:rFonts w:ascii="Times New Roman" w:hAnsi="Times New Roman" w:cs="Times New Roman"/>
                <w:color w:val="000000"/>
                <w:sz w:val="24"/>
                <w:szCs w:val="24"/>
              </w:rPr>
              <w:t>Старшее поколение</w:t>
            </w:r>
            <w:r>
              <w:rPr>
                <w:rFonts w:ascii="Times New Roman" w:hAnsi="Times New Roman" w:cs="Times New Roman"/>
                <w:sz w:val="24"/>
                <w:szCs w:val="24"/>
              </w:rPr>
              <w:t xml:space="preserve">» муниципальной программы </w:t>
            </w:r>
            <w:r>
              <w:rPr>
                <w:rFonts w:ascii="Times New Roman" w:hAnsi="Times New Roman" w:cs="Times New Roman"/>
                <w:color w:val="000000"/>
                <w:sz w:val="24"/>
                <w:szCs w:val="24"/>
              </w:rPr>
              <w:t xml:space="preserve">«Демографическая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tc>
      </w:tr>
    </w:tbl>
    <w:p w:rsidR="009856E7" w:rsidRDefault="009856E7" w:rsidP="009856E7">
      <w:pPr>
        <w:spacing w:after="0" w:line="240" w:lineRule="auto"/>
        <w:ind w:firstLine="709"/>
        <w:jc w:val="both"/>
        <w:rPr>
          <w:rFonts w:ascii="Times New Roman" w:hAnsi="Times New Roman" w:cs="Times New Roman"/>
          <w:sz w:val="24"/>
          <w:szCs w:val="24"/>
        </w:rPr>
      </w:pPr>
    </w:p>
    <w:p w:rsidR="009856E7" w:rsidRDefault="009856E7" w:rsidP="009856E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w:t>
      </w:r>
    </w:p>
    <w:p w:rsidR="009856E7" w:rsidRDefault="009856E7" w:rsidP="009856E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 подпрограмме 2 «Старшее поколение» муниципальной программы «Демографическая политика и социальная поддержка граждан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9856E7" w:rsidRDefault="009856E7" w:rsidP="009856E7">
      <w:pPr>
        <w:spacing w:after="0"/>
        <w:ind w:firstLine="709"/>
        <w:jc w:val="center"/>
        <w:rPr>
          <w:rFonts w:ascii="Times New Roman" w:hAnsi="Times New Roman" w:cs="Times New Roman"/>
          <w:b/>
          <w:sz w:val="24"/>
          <w:szCs w:val="24"/>
        </w:rPr>
      </w:pPr>
    </w:p>
    <w:p w:rsidR="009856E7" w:rsidRDefault="009856E7" w:rsidP="009856E7">
      <w:pPr>
        <w:spacing w:after="0"/>
        <w:ind w:firstLine="709"/>
        <w:jc w:val="center"/>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Ответственный исполнитель: </w:t>
      </w:r>
      <w:r>
        <w:rPr>
          <w:rFonts w:ascii="Times New Roman" w:hAnsi="Times New Roman" w:cs="Times New Roman"/>
          <w:bCs/>
          <w:color w:val="000000"/>
          <w:sz w:val="24"/>
          <w:szCs w:val="24"/>
        </w:rPr>
        <w:t>отдел по молодежной политике и социальным вопросам УСП</w:t>
      </w:r>
    </w:p>
    <w:tbl>
      <w:tblPr>
        <w:tblW w:w="14850" w:type="dxa"/>
        <w:tblBorders>
          <w:top w:val="single" w:sz="4" w:space="0" w:color="auto"/>
          <w:left w:val="single" w:sz="4" w:space="0" w:color="auto"/>
          <w:bottom w:val="single" w:sz="4" w:space="0" w:color="auto"/>
          <w:right w:val="single" w:sz="4" w:space="0" w:color="auto"/>
        </w:tblBorders>
        <w:tblLayout w:type="fixed"/>
        <w:tblLook w:val="04A0"/>
      </w:tblPr>
      <w:tblGrid>
        <w:gridCol w:w="7054"/>
        <w:gridCol w:w="1701"/>
        <w:gridCol w:w="1276"/>
        <w:gridCol w:w="1276"/>
        <w:gridCol w:w="1134"/>
        <w:gridCol w:w="1275"/>
        <w:gridCol w:w="1134"/>
      </w:tblGrid>
      <w:tr w:rsidR="009856E7" w:rsidTr="009856E7">
        <w:trPr>
          <w:trHeight w:val="361"/>
        </w:trPr>
        <w:tc>
          <w:tcPr>
            <w:tcW w:w="7054"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 xml:space="preserve">Наименование </w:t>
            </w:r>
          </w:p>
          <w:p w:rsidR="009856E7" w:rsidRDefault="009856E7">
            <w:pPr>
              <w:pStyle w:val="a5"/>
              <w:spacing w:line="276" w:lineRule="auto"/>
              <w:jc w:val="center"/>
              <w:rPr>
                <w:rFonts w:ascii="Times New Roman" w:eastAsia="Calibri" w:hAnsi="Times New Roman"/>
                <w:b/>
              </w:rPr>
            </w:pPr>
            <w:r>
              <w:rPr>
                <w:rFonts w:ascii="Times New Roman" w:hAnsi="Times New Roman"/>
                <w:b/>
              </w:rPr>
              <w:t>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 xml:space="preserve">Единица </w:t>
            </w:r>
          </w:p>
          <w:p w:rsidR="009856E7" w:rsidRDefault="009856E7">
            <w:pPr>
              <w:pStyle w:val="a5"/>
              <w:spacing w:line="276" w:lineRule="auto"/>
              <w:jc w:val="center"/>
              <w:rPr>
                <w:rFonts w:ascii="Times New Roman" w:eastAsia="Calibri" w:hAnsi="Times New Roman"/>
                <w:b/>
              </w:rPr>
            </w:pPr>
            <w:r>
              <w:rPr>
                <w:rFonts w:ascii="Times New Roman" w:hAnsi="Times New Roman"/>
                <w:b/>
              </w:rPr>
              <w:t>измерения</w:t>
            </w:r>
          </w:p>
        </w:tc>
        <w:tc>
          <w:tcPr>
            <w:tcW w:w="6095" w:type="dxa"/>
            <w:gridSpan w:val="5"/>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eastAsia="Calibri" w:hAnsi="Times New Roman"/>
                <w:b/>
              </w:rPr>
            </w:pPr>
            <w:r>
              <w:rPr>
                <w:rFonts w:ascii="Times New Roman" w:hAnsi="Times New Roman"/>
                <w:b/>
              </w:rPr>
              <w:t>Значения целевых показателей</w:t>
            </w:r>
          </w:p>
        </w:tc>
      </w:tr>
      <w:tr w:rsidR="009856E7" w:rsidTr="009856E7">
        <w:trPr>
          <w:trHeight w:val="361"/>
        </w:trPr>
        <w:tc>
          <w:tcPr>
            <w:tcW w:w="14850"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eastAsia="Calibri" w:hAnsi="Times New Roman" w:cs="Times New Roman"/>
                <w:b/>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базовый 2020 г.</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2021 г.</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2022 г.</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2023 г.</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eastAsia="Calibri" w:hAnsi="Times New Roman"/>
                <w:b/>
              </w:rPr>
              <w:t>2024 г.</w:t>
            </w:r>
          </w:p>
        </w:tc>
      </w:tr>
      <w:tr w:rsidR="009856E7" w:rsidTr="009856E7">
        <w:trPr>
          <w:trHeight w:val="409"/>
        </w:trPr>
        <w:tc>
          <w:tcPr>
            <w:tcW w:w="14850" w:type="dxa"/>
            <w:gridSpan w:val="7"/>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Задача 1 -  увеличение периода здоровой жизни граждан старшего поколения</w:t>
            </w:r>
          </w:p>
        </w:tc>
      </w:tr>
      <w:tr w:rsidR="009856E7" w:rsidTr="009856E7">
        <w:trPr>
          <w:trHeight w:val="473"/>
        </w:trPr>
        <w:tc>
          <w:tcPr>
            <w:tcW w:w="7054"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увеличение численности пожилых людей, участвующих в оздоровительных мероприятиях различного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Calibri" w:hAnsi="Times New Roman" w:cs="Times New Roman"/>
                <w:b/>
                <w:sz w:val="24"/>
                <w:szCs w:val="24"/>
              </w:rPr>
            </w:pPr>
            <w:r>
              <w:rPr>
                <w:rFonts w:ascii="Times New Roman" w:hAnsi="Times New Roman" w:cs="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highlight w:val="yellow"/>
              </w:rPr>
            </w:pPr>
            <w:r>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eastAsia="Calibri" w:hAnsi="Times New Roman"/>
              </w:rPr>
            </w:pPr>
            <w:r>
              <w:rPr>
                <w:rFonts w:ascii="Times New Roman" w:eastAsia="Calibri" w:hAnsi="Times New Roman"/>
              </w:rPr>
              <w:t>+10</w:t>
            </w:r>
          </w:p>
        </w:tc>
      </w:tr>
      <w:tr w:rsidR="009856E7" w:rsidTr="009856E7">
        <w:trPr>
          <w:trHeight w:val="473"/>
        </w:trPr>
        <w:tc>
          <w:tcPr>
            <w:tcW w:w="7054"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количества оздоровительных мероприятий различного уровня для граждан старшего поколения </w:t>
            </w:r>
          </w:p>
        </w:tc>
        <w:tc>
          <w:tcPr>
            <w:tcW w:w="170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eastAsia="Calibri" w:hAnsi="Times New Roman"/>
              </w:rPr>
            </w:pPr>
            <w:r>
              <w:rPr>
                <w:rFonts w:ascii="Times New Roman" w:eastAsia="Calibri" w:hAnsi="Times New Roman"/>
              </w:rPr>
              <w:t>+1</w:t>
            </w:r>
          </w:p>
        </w:tc>
      </w:tr>
      <w:tr w:rsidR="009856E7" w:rsidTr="009856E7">
        <w:trPr>
          <w:trHeight w:val="473"/>
        </w:trPr>
        <w:tc>
          <w:tcPr>
            <w:tcW w:w="7054"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публикаций в СМИ по пропаганде активного долголетия граждан старшего поколения </w:t>
            </w:r>
          </w:p>
        </w:tc>
        <w:tc>
          <w:tcPr>
            <w:tcW w:w="170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eastAsia="Calibri" w:hAnsi="Times New Roman"/>
              </w:rPr>
            </w:pPr>
            <w:r>
              <w:rPr>
                <w:rFonts w:ascii="Times New Roman" w:eastAsia="Calibri" w:hAnsi="Times New Roman"/>
              </w:rPr>
              <w:t>+1</w:t>
            </w:r>
          </w:p>
        </w:tc>
      </w:tr>
      <w:tr w:rsidR="009856E7" w:rsidTr="009856E7">
        <w:trPr>
          <w:trHeight w:val="473"/>
        </w:trPr>
        <w:tc>
          <w:tcPr>
            <w:tcW w:w="14850" w:type="dxa"/>
            <w:gridSpan w:val="7"/>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rPr>
                <w:rFonts w:ascii="Times New Roman" w:eastAsia="Calibri" w:hAnsi="Times New Roman"/>
              </w:rPr>
            </w:pPr>
            <w:r>
              <w:rPr>
                <w:rFonts w:ascii="Times New Roman" w:hAnsi="Times New Roman"/>
                <w:b/>
              </w:rPr>
              <w:t xml:space="preserve">Задача 2 - реализация </w:t>
            </w:r>
            <w:proofErr w:type="spellStart"/>
            <w:r>
              <w:rPr>
                <w:rFonts w:ascii="Times New Roman" w:hAnsi="Times New Roman"/>
                <w:b/>
              </w:rPr>
              <w:t>социокультурных</w:t>
            </w:r>
            <w:proofErr w:type="spellEnd"/>
            <w:r>
              <w:rPr>
                <w:rFonts w:ascii="Times New Roman" w:hAnsi="Times New Roman"/>
                <w:b/>
              </w:rPr>
              <w:t xml:space="preserve"> потребностей пожилых людей, развитие их  интеллектуального  и  творческого потенциала, современных форм общения, сохранение преемственности поколений</w:t>
            </w:r>
          </w:p>
        </w:tc>
      </w:tr>
      <w:tr w:rsidR="009856E7" w:rsidTr="009856E7">
        <w:trPr>
          <w:trHeight w:val="473"/>
        </w:trPr>
        <w:tc>
          <w:tcPr>
            <w:tcW w:w="7054"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увеличение численности пожилых людей, участвующих в культурно – массовых мероприятиях</w:t>
            </w:r>
          </w:p>
        </w:tc>
        <w:tc>
          <w:tcPr>
            <w:tcW w:w="170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250</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eastAsia="Calibri" w:hAnsi="Times New Roman"/>
              </w:rPr>
            </w:pPr>
            <w:r>
              <w:rPr>
                <w:rFonts w:ascii="Times New Roman" w:eastAsia="Calibri" w:hAnsi="Times New Roman"/>
              </w:rPr>
              <w:t>+1</w:t>
            </w:r>
          </w:p>
        </w:tc>
      </w:tr>
      <w:tr w:rsidR="009856E7" w:rsidTr="009856E7">
        <w:trPr>
          <w:trHeight w:val="473"/>
        </w:trPr>
        <w:tc>
          <w:tcPr>
            <w:tcW w:w="7054"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количества публикаций в средствах массовой информации, на официальных сайтах администрации </w:t>
            </w:r>
            <w:proofErr w:type="spellStart"/>
            <w:r>
              <w:rPr>
                <w:rFonts w:ascii="Times New Roman" w:eastAsia="Calibri" w:hAnsi="Times New Roman" w:cs="Times New Roman"/>
                <w:sz w:val="24"/>
                <w:szCs w:val="24"/>
              </w:rPr>
              <w:t>Няндомского</w:t>
            </w:r>
            <w:proofErr w:type="spellEnd"/>
            <w:r>
              <w:rPr>
                <w:rFonts w:ascii="Times New Roman" w:eastAsia="Calibri" w:hAnsi="Times New Roman" w:cs="Times New Roman"/>
                <w:sz w:val="24"/>
                <w:szCs w:val="24"/>
              </w:rPr>
              <w:t xml:space="preserve"> района, администраций поселений по вопросам социально-правовой защиты граждан старшего поколения</w:t>
            </w:r>
          </w:p>
        </w:tc>
        <w:tc>
          <w:tcPr>
            <w:tcW w:w="170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eastAsia="Calibri" w:hAnsi="Times New Roman"/>
              </w:rPr>
            </w:pPr>
            <w:r>
              <w:rPr>
                <w:rFonts w:ascii="Times New Roman" w:eastAsia="Calibri" w:hAnsi="Times New Roman"/>
              </w:rPr>
              <w:t>+1</w:t>
            </w:r>
          </w:p>
        </w:tc>
      </w:tr>
    </w:tbl>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9856E7" w:rsidTr="009856E7">
        <w:tc>
          <w:tcPr>
            <w:tcW w:w="9322" w:type="dxa"/>
          </w:tcPr>
          <w:p w:rsidR="009856E7" w:rsidRDefault="009856E7">
            <w:pPr>
              <w:jc w:val="both"/>
              <w:rPr>
                <w:rFonts w:ascii="Times New Roman" w:hAnsi="Times New Roman" w:cs="Times New Roman"/>
                <w:sz w:val="24"/>
                <w:szCs w:val="24"/>
              </w:rPr>
            </w:pPr>
          </w:p>
          <w:p w:rsidR="009856E7" w:rsidRDefault="009856E7">
            <w:pPr>
              <w:jc w:val="both"/>
              <w:rPr>
                <w:rFonts w:ascii="Times New Roman" w:hAnsi="Times New Roman" w:cs="Times New Roman"/>
                <w:sz w:val="24"/>
                <w:szCs w:val="24"/>
              </w:rPr>
            </w:pPr>
          </w:p>
          <w:p w:rsidR="009856E7" w:rsidRDefault="009856E7">
            <w:pPr>
              <w:jc w:val="both"/>
              <w:rPr>
                <w:rFonts w:ascii="Times New Roman" w:hAnsi="Times New Roman" w:cs="Times New Roman"/>
                <w:sz w:val="24"/>
                <w:szCs w:val="24"/>
              </w:rPr>
            </w:pPr>
          </w:p>
        </w:tc>
        <w:tc>
          <w:tcPr>
            <w:tcW w:w="5464" w:type="dxa"/>
          </w:tcPr>
          <w:p w:rsidR="009856E7" w:rsidRDefault="009856E7">
            <w:pPr>
              <w:jc w:val="center"/>
              <w:rPr>
                <w:rFonts w:ascii="Times New Roman" w:hAnsi="Times New Roman" w:cs="Times New Roman"/>
                <w:sz w:val="24"/>
                <w:szCs w:val="24"/>
              </w:rPr>
            </w:pPr>
          </w:p>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2                                                                                                                           к подпрограмме 2 «</w:t>
            </w:r>
            <w:r>
              <w:rPr>
                <w:rFonts w:ascii="Times New Roman" w:hAnsi="Times New Roman" w:cs="Times New Roman"/>
                <w:color w:val="000000"/>
                <w:sz w:val="24"/>
                <w:szCs w:val="24"/>
              </w:rPr>
              <w:t>Старшее поколение</w:t>
            </w:r>
            <w:r>
              <w:rPr>
                <w:rFonts w:ascii="Times New Roman" w:hAnsi="Times New Roman" w:cs="Times New Roman"/>
                <w:sz w:val="24"/>
                <w:szCs w:val="24"/>
              </w:rPr>
              <w:t xml:space="preserve">» муниципальной программы </w:t>
            </w:r>
            <w:r>
              <w:rPr>
                <w:rFonts w:ascii="Times New Roman" w:hAnsi="Times New Roman" w:cs="Times New Roman"/>
                <w:color w:val="000000"/>
                <w:sz w:val="24"/>
                <w:szCs w:val="24"/>
              </w:rPr>
              <w:t xml:space="preserve">«Демографическая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tc>
      </w:tr>
    </w:tbl>
    <w:p w:rsidR="009856E7" w:rsidRDefault="009856E7" w:rsidP="009856E7">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ПОРЯДОК РАСЧЕТА</w:t>
      </w:r>
    </w:p>
    <w:p w:rsidR="009856E7" w:rsidRDefault="009856E7" w:rsidP="009856E7">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целевых показателей  и источники информации о значениях целевых показателей подпрограммы 2 «Старшее поколение» </w:t>
      </w:r>
    </w:p>
    <w:p w:rsidR="009856E7" w:rsidRDefault="009856E7" w:rsidP="009856E7">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муниципальной программы «Демографическая политика и социальная поддержка граждан </w:t>
      </w:r>
      <w:proofErr w:type="spellStart"/>
      <w:r>
        <w:rPr>
          <w:rFonts w:ascii="Times New Roman" w:hAnsi="Times New Roman" w:cs="Times New Roman"/>
          <w:b/>
          <w:color w:val="000000"/>
          <w:sz w:val="24"/>
          <w:szCs w:val="24"/>
        </w:rPr>
        <w:t>Няндомского</w:t>
      </w:r>
      <w:proofErr w:type="spellEnd"/>
      <w:r>
        <w:rPr>
          <w:rFonts w:ascii="Times New Roman" w:hAnsi="Times New Roman" w:cs="Times New Roman"/>
          <w:b/>
          <w:color w:val="000000"/>
          <w:sz w:val="24"/>
          <w:szCs w:val="24"/>
        </w:rPr>
        <w:t xml:space="preserve">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6096"/>
        <w:gridCol w:w="3479"/>
      </w:tblGrid>
      <w:tr w:rsidR="009856E7" w:rsidTr="009856E7">
        <w:trPr>
          <w:trHeight w:val="523"/>
        </w:trPr>
        <w:tc>
          <w:tcPr>
            <w:tcW w:w="5211"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Наименование целевых показателей,</w:t>
            </w:r>
          </w:p>
          <w:p w:rsidR="009856E7" w:rsidRDefault="009856E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единица измерения</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расчета</w:t>
            </w:r>
          </w:p>
        </w:tc>
        <w:tc>
          <w:tcPr>
            <w:tcW w:w="3479"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ind w:firstLine="3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Источник информации</w:t>
            </w:r>
          </w:p>
        </w:tc>
      </w:tr>
      <w:tr w:rsidR="009856E7" w:rsidTr="009856E7">
        <w:trPr>
          <w:trHeight w:val="307"/>
        </w:trPr>
        <w:tc>
          <w:tcPr>
            <w:tcW w:w="5211"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479"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ind w:firstLine="35"/>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9856E7" w:rsidTr="009856E7">
        <w:tc>
          <w:tcPr>
            <w:tcW w:w="14786" w:type="dxa"/>
            <w:gridSpan w:val="3"/>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b/>
                <w:color w:val="000000"/>
                <w:sz w:val="24"/>
                <w:szCs w:val="24"/>
              </w:rPr>
            </w:pPr>
            <w:r>
              <w:rPr>
                <w:rFonts w:ascii="Times New Roman" w:hAnsi="Times New Roman" w:cs="Times New Roman"/>
                <w:b/>
                <w:sz w:val="24"/>
                <w:szCs w:val="24"/>
              </w:rPr>
              <w:t>Задача 1 -  увеличение периода здоровой жизни граждан старшего поколения</w:t>
            </w:r>
          </w:p>
        </w:tc>
      </w:tr>
      <w:tr w:rsidR="009856E7" w:rsidTr="009856E7">
        <w:tc>
          <w:tcPr>
            <w:tcW w:w="5211"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FF0000"/>
                <w:sz w:val="24"/>
                <w:szCs w:val="24"/>
              </w:rPr>
            </w:pPr>
            <w:r>
              <w:rPr>
                <w:rFonts w:ascii="Times New Roman" w:eastAsia="Calibri" w:hAnsi="Times New Roman" w:cs="Times New Roman"/>
                <w:sz w:val="24"/>
                <w:szCs w:val="24"/>
              </w:rPr>
              <w:t>увеличение численности пожилых людей, участвующих в оздоровительных мероприятиях различного уровня, человек</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sz w:val="24"/>
                <w:szCs w:val="24"/>
              </w:rPr>
            </w:pPr>
            <w:r>
              <w:rPr>
                <w:rFonts w:ascii="Times New Roman" w:eastAsia="Calibri" w:hAnsi="Times New Roman" w:cs="Times New Roman"/>
                <w:sz w:val="24"/>
                <w:szCs w:val="24"/>
              </w:rPr>
              <w:t>численность пожилых людей, участвующих в оздоровительных мероприятиях различного уровня</w:t>
            </w:r>
            <w:r>
              <w:rPr>
                <w:rFonts w:ascii="Times New Roman" w:hAnsi="Times New Roman" w:cs="Times New Roman"/>
                <w:color w:val="000000"/>
                <w:sz w:val="24"/>
                <w:szCs w:val="24"/>
              </w:rPr>
              <w:t xml:space="preserve"> в текущем году - </w:t>
            </w:r>
            <w:r>
              <w:rPr>
                <w:rFonts w:ascii="Times New Roman" w:eastAsia="Calibri" w:hAnsi="Times New Roman" w:cs="Times New Roman"/>
                <w:sz w:val="24"/>
                <w:szCs w:val="24"/>
              </w:rPr>
              <w:t>численность пожилых людей, участвующих в оздоровительных мероприятиях различного уровня</w:t>
            </w:r>
            <w:r>
              <w:rPr>
                <w:rFonts w:ascii="Times New Roman" w:hAnsi="Times New Roman" w:cs="Times New Roman"/>
                <w:color w:val="000000"/>
                <w:sz w:val="24"/>
                <w:szCs w:val="24"/>
              </w:rPr>
              <w:t xml:space="preserve"> в предыдущем  году</w:t>
            </w:r>
          </w:p>
        </w:tc>
        <w:tc>
          <w:tcPr>
            <w:tcW w:w="3479" w:type="dxa"/>
            <w:tcBorders>
              <w:top w:val="single" w:sz="4" w:space="0" w:color="auto"/>
              <w:left w:val="single" w:sz="4" w:space="0" w:color="auto"/>
              <w:bottom w:val="single" w:sz="4" w:space="0" w:color="auto"/>
              <w:right w:val="single" w:sz="4" w:space="0" w:color="auto"/>
            </w:tcBorders>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учреждений, организаций, задействованных в проведении мероприятий</w:t>
            </w:r>
          </w:p>
          <w:p w:rsidR="009856E7" w:rsidRDefault="009856E7">
            <w:pPr>
              <w:spacing w:after="0" w:line="240" w:lineRule="auto"/>
              <w:rPr>
                <w:rFonts w:ascii="Times New Roman" w:hAnsi="Times New Roman" w:cs="Times New Roman"/>
                <w:color w:val="000000"/>
                <w:sz w:val="24"/>
                <w:szCs w:val="24"/>
              </w:rPr>
            </w:pPr>
          </w:p>
        </w:tc>
      </w:tr>
      <w:tr w:rsidR="009856E7" w:rsidTr="009856E7">
        <w:tc>
          <w:tcPr>
            <w:tcW w:w="5211"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sz w:val="24"/>
                <w:szCs w:val="24"/>
              </w:rPr>
            </w:pPr>
            <w:r>
              <w:rPr>
                <w:rFonts w:ascii="Times New Roman" w:eastAsia="Calibri" w:hAnsi="Times New Roman" w:cs="Times New Roman"/>
                <w:sz w:val="24"/>
                <w:szCs w:val="24"/>
              </w:rPr>
              <w:t>увеличение количества оздоровительных мероприятий различного уровня для граждан старшего поколения, единиц</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sz w:val="24"/>
                <w:szCs w:val="24"/>
              </w:rPr>
            </w:pPr>
            <w:r>
              <w:rPr>
                <w:rFonts w:ascii="Times New Roman" w:eastAsia="Calibri" w:hAnsi="Times New Roman" w:cs="Times New Roman"/>
                <w:sz w:val="24"/>
                <w:szCs w:val="24"/>
              </w:rPr>
              <w:t>количество оздоровительных мероприятий различного уровня для граждан старшего поколения</w:t>
            </w:r>
            <w:r>
              <w:rPr>
                <w:rFonts w:ascii="Times New Roman" w:hAnsi="Times New Roman" w:cs="Times New Roman"/>
                <w:color w:val="000000"/>
                <w:sz w:val="24"/>
                <w:szCs w:val="24"/>
              </w:rPr>
              <w:t xml:space="preserve"> в текущем году - </w:t>
            </w:r>
            <w:r>
              <w:rPr>
                <w:rFonts w:ascii="Times New Roman" w:eastAsia="Calibri" w:hAnsi="Times New Roman" w:cs="Times New Roman"/>
                <w:sz w:val="24"/>
                <w:szCs w:val="24"/>
              </w:rPr>
              <w:t xml:space="preserve">количество оздоровительных мероприятий различного уровня для граждан старшего поколения </w:t>
            </w:r>
            <w:r>
              <w:rPr>
                <w:rFonts w:ascii="Times New Roman" w:hAnsi="Times New Roman" w:cs="Times New Roman"/>
                <w:color w:val="000000"/>
                <w:sz w:val="24"/>
                <w:szCs w:val="24"/>
              </w:rPr>
              <w:t>в предыдущем  году</w:t>
            </w:r>
          </w:p>
        </w:tc>
        <w:tc>
          <w:tcPr>
            <w:tcW w:w="3479" w:type="dxa"/>
            <w:tcBorders>
              <w:top w:val="single" w:sz="4" w:space="0" w:color="auto"/>
              <w:left w:val="single" w:sz="4" w:space="0" w:color="auto"/>
              <w:bottom w:val="single" w:sz="4" w:space="0" w:color="auto"/>
              <w:right w:val="single" w:sz="4" w:space="0" w:color="auto"/>
            </w:tcBorders>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учреждений, организаций, задействованных в проведении мероприятий</w:t>
            </w:r>
          </w:p>
          <w:p w:rsidR="009856E7" w:rsidRDefault="009856E7">
            <w:pPr>
              <w:spacing w:after="0" w:line="240" w:lineRule="auto"/>
              <w:jc w:val="center"/>
              <w:rPr>
                <w:rFonts w:ascii="Times New Roman" w:hAnsi="Times New Roman" w:cs="Times New Roman"/>
                <w:color w:val="000000"/>
                <w:sz w:val="24"/>
                <w:szCs w:val="24"/>
              </w:rPr>
            </w:pPr>
          </w:p>
        </w:tc>
      </w:tr>
      <w:tr w:rsidR="009856E7" w:rsidTr="009856E7">
        <w:tc>
          <w:tcPr>
            <w:tcW w:w="5211"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sz w:val="24"/>
                <w:szCs w:val="24"/>
              </w:rPr>
            </w:pPr>
            <w:r>
              <w:rPr>
                <w:rFonts w:ascii="Times New Roman" w:eastAsia="Calibri" w:hAnsi="Times New Roman" w:cs="Times New Roman"/>
                <w:sz w:val="24"/>
                <w:szCs w:val="24"/>
              </w:rPr>
              <w:t>увеличение публикаций в СМИ по пропаганде активного долголетия граждан старшего поколения, единиц</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sz w:val="24"/>
                <w:szCs w:val="24"/>
              </w:rPr>
            </w:pPr>
            <w:r>
              <w:rPr>
                <w:rFonts w:ascii="Times New Roman" w:eastAsia="Calibri" w:hAnsi="Times New Roman" w:cs="Times New Roman"/>
                <w:sz w:val="24"/>
                <w:szCs w:val="24"/>
              </w:rPr>
              <w:t xml:space="preserve">публикации в СМИ по пропаганде активного долголетия граждан старшего поколения </w:t>
            </w:r>
            <w:r>
              <w:rPr>
                <w:rFonts w:ascii="Times New Roman" w:hAnsi="Times New Roman" w:cs="Times New Roman"/>
                <w:color w:val="000000"/>
                <w:sz w:val="24"/>
                <w:szCs w:val="24"/>
              </w:rPr>
              <w:t xml:space="preserve">в текущем году - </w:t>
            </w:r>
            <w:r>
              <w:rPr>
                <w:rFonts w:ascii="Times New Roman" w:eastAsia="Calibri" w:hAnsi="Times New Roman" w:cs="Times New Roman"/>
                <w:sz w:val="24"/>
                <w:szCs w:val="24"/>
              </w:rPr>
              <w:t>публикации в СМИ по пропаганде активного долголетия граждан старшего поколения</w:t>
            </w:r>
            <w:r>
              <w:rPr>
                <w:rFonts w:ascii="Times New Roman" w:hAnsi="Times New Roman" w:cs="Times New Roman"/>
                <w:color w:val="000000"/>
                <w:sz w:val="24"/>
                <w:szCs w:val="24"/>
              </w:rPr>
              <w:t xml:space="preserve"> в предыдущем  году</w:t>
            </w:r>
          </w:p>
        </w:tc>
        <w:tc>
          <w:tcPr>
            <w:tcW w:w="3479"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отдела по молодежной политике и социальным вопросам УСП</w:t>
            </w:r>
          </w:p>
        </w:tc>
      </w:tr>
      <w:tr w:rsidR="009856E7" w:rsidTr="009856E7">
        <w:tc>
          <w:tcPr>
            <w:tcW w:w="14786" w:type="dxa"/>
            <w:gridSpan w:val="3"/>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sz w:val="24"/>
                <w:szCs w:val="24"/>
              </w:rPr>
            </w:pPr>
            <w:r>
              <w:rPr>
                <w:rFonts w:ascii="Times New Roman" w:hAnsi="Times New Roman" w:cs="Times New Roman"/>
                <w:b/>
                <w:sz w:val="24"/>
                <w:szCs w:val="24"/>
              </w:rPr>
              <w:t xml:space="preserve">Задача 2 - реализация </w:t>
            </w:r>
            <w:proofErr w:type="spellStart"/>
            <w:r>
              <w:rPr>
                <w:rFonts w:ascii="Times New Roman" w:hAnsi="Times New Roman" w:cs="Times New Roman"/>
                <w:b/>
                <w:sz w:val="24"/>
                <w:szCs w:val="24"/>
              </w:rPr>
              <w:t>социокультурных</w:t>
            </w:r>
            <w:proofErr w:type="spellEnd"/>
            <w:r>
              <w:rPr>
                <w:rFonts w:ascii="Times New Roman" w:hAnsi="Times New Roman" w:cs="Times New Roman"/>
                <w:b/>
                <w:sz w:val="24"/>
                <w:szCs w:val="24"/>
              </w:rPr>
              <w:t xml:space="preserve"> потребностей пожилых людей, развитие их  интеллектуального  и  творческого потенциала, современных форм общения, сохранение преемственности поколений</w:t>
            </w:r>
          </w:p>
        </w:tc>
      </w:tr>
      <w:tr w:rsidR="009856E7" w:rsidTr="009856E7">
        <w:tc>
          <w:tcPr>
            <w:tcW w:w="5211"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sz w:val="24"/>
                <w:szCs w:val="24"/>
              </w:rPr>
            </w:pPr>
            <w:r>
              <w:rPr>
                <w:rFonts w:ascii="Times New Roman" w:eastAsia="Calibri" w:hAnsi="Times New Roman" w:cs="Times New Roman"/>
                <w:sz w:val="24"/>
                <w:szCs w:val="24"/>
              </w:rPr>
              <w:t>увеличение численность пожилых людей, участвующих в культурно – массовых мероприятиях, человек</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sz w:val="24"/>
                <w:szCs w:val="24"/>
              </w:rPr>
            </w:pPr>
            <w:r>
              <w:rPr>
                <w:rFonts w:ascii="Times New Roman" w:eastAsia="Calibri" w:hAnsi="Times New Roman" w:cs="Times New Roman"/>
                <w:sz w:val="24"/>
                <w:szCs w:val="24"/>
              </w:rPr>
              <w:t xml:space="preserve">численность пожилых людей, участвующих в культурно – массовых мероприятиях </w:t>
            </w:r>
            <w:r>
              <w:rPr>
                <w:rFonts w:ascii="Times New Roman" w:hAnsi="Times New Roman" w:cs="Times New Roman"/>
                <w:color w:val="000000"/>
                <w:sz w:val="24"/>
                <w:szCs w:val="24"/>
              </w:rPr>
              <w:t xml:space="preserve">в текущем году - </w:t>
            </w:r>
            <w:r>
              <w:rPr>
                <w:rFonts w:ascii="Times New Roman" w:eastAsia="Calibri" w:hAnsi="Times New Roman" w:cs="Times New Roman"/>
                <w:sz w:val="24"/>
                <w:szCs w:val="24"/>
              </w:rPr>
              <w:t xml:space="preserve">численность пожилых людей, участвующих в культурно – массовых мероприятиях </w:t>
            </w:r>
            <w:r>
              <w:rPr>
                <w:rFonts w:ascii="Times New Roman" w:hAnsi="Times New Roman" w:cs="Times New Roman"/>
                <w:color w:val="000000"/>
                <w:sz w:val="24"/>
                <w:szCs w:val="24"/>
              </w:rPr>
              <w:t>в предыдущем  году</w:t>
            </w:r>
          </w:p>
        </w:tc>
        <w:tc>
          <w:tcPr>
            <w:tcW w:w="3479" w:type="dxa"/>
            <w:tcBorders>
              <w:top w:val="single" w:sz="4" w:space="0" w:color="auto"/>
              <w:left w:val="single" w:sz="4" w:space="0" w:color="auto"/>
              <w:bottom w:val="single" w:sz="4" w:space="0" w:color="auto"/>
              <w:right w:val="single" w:sz="4" w:space="0" w:color="auto"/>
            </w:tcBorders>
          </w:tcPr>
          <w:p w:rsidR="009856E7" w:rsidRDefault="009856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учреждений, организаций, задействованных в проведении мероприятий</w:t>
            </w:r>
          </w:p>
          <w:p w:rsidR="009856E7" w:rsidRDefault="009856E7">
            <w:pPr>
              <w:spacing w:after="0"/>
              <w:jc w:val="center"/>
              <w:rPr>
                <w:rFonts w:ascii="Times New Roman" w:hAnsi="Times New Roman" w:cs="Times New Roman"/>
                <w:color w:val="000000"/>
                <w:sz w:val="24"/>
                <w:szCs w:val="24"/>
              </w:rPr>
            </w:pPr>
          </w:p>
        </w:tc>
      </w:tr>
      <w:tr w:rsidR="009856E7" w:rsidTr="009856E7">
        <w:tc>
          <w:tcPr>
            <w:tcW w:w="5211"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Наименование целевых показателей,</w:t>
            </w:r>
          </w:p>
          <w:p w:rsidR="009856E7" w:rsidRDefault="009856E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единица измерения</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расчета</w:t>
            </w:r>
          </w:p>
        </w:tc>
        <w:tc>
          <w:tcPr>
            <w:tcW w:w="3479"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ind w:firstLine="3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Источник информации</w:t>
            </w:r>
          </w:p>
        </w:tc>
      </w:tr>
      <w:tr w:rsidR="009856E7" w:rsidTr="009856E7">
        <w:tc>
          <w:tcPr>
            <w:tcW w:w="5211"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479"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line="240" w:lineRule="auto"/>
              <w:ind w:firstLine="35"/>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9856E7" w:rsidTr="009856E7">
        <w:tc>
          <w:tcPr>
            <w:tcW w:w="5211"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sz w:val="24"/>
                <w:szCs w:val="24"/>
              </w:rPr>
            </w:pPr>
            <w:r>
              <w:rPr>
                <w:rFonts w:ascii="Times New Roman" w:eastAsia="Calibri" w:hAnsi="Times New Roman" w:cs="Times New Roman"/>
                <w:sz w:val="24"/>
                <w:szCs w:val="24"/>
              </w:rPr>
              <w:t xml:space="preserve">увеличение количества публикаций в средствах массовой информации, на официальных сайтах администрации </w:t>
            </w:r>
            <w:proofErr w:type="spellStart"/>
            <w:r>
              <w:rPr>
                <w:rFonts w:ascii="Times New Roman" w:eastAsia="Calibri" w:hAnsi="Times New Roman" w:cs="Times New Roman"/>
                <w:sz w:val="24"/>
                <w:szCs w:val="24"/>
              </w:rPr>
              <w:t>Няндомского</w:t>
            </w:r>
            <w:proofErr w:type="spellEnd"/>
            <w:r>
              <w:rPr>
                <w:rFonts w:ascii="Times New Roman" w:eastAsia="Calibri" w:hAnsi="Times New Roman" w:cs="Times New Roman"/>
                <w:sz w:val="24"/>
                <w:szCs w:val="24"/>
              </w:rPr>
              <w:t xml:space="preserve"> района, администраций поселений по вопросам социально-правовой защиты граждан старшего поколения, единиц</w:t>
            </w:r>
          </w:p>
        </w:tc>
        <w:tc>
          <w:tcPr>
            <w:tcW w:w="6096"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публикаций в средствах массовой информации, на официальных сайтах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 администраций поселений по вопросам социально-правовой защиты граждан старшего поколения в текущем году - количество публикаций в средствах массовой информации, на официальных сайтах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 администраций поселений по вопросам социально-правовой защиты граждан старшего поколения в предыдущем году</w:t>
            </w:r>
          </w:p>
        </w:tc>
        <w:tc>
          <w:tcPr>
            <w:tcW w:w="3479" w:type="dxa"/>
            <w:tcBorders>
              <w:top w:val="single" w:sz="4" w:space="0" w:color="auto"/>
              <w:left w:val="single" w:sz="4" w:space="0" w:color="auto"/>
              <w:bottom w:val="single" w:sz="4" w:space="0" w:color="auto"/>
              <w:right w:val="single" w:sz="4" w:space="0" w:color="auto"/>
            </w:tcBorders>
            <w:hideMark/>
          </w:tcPr>
          <w:p w:rsidR="009856E7" w:rsidRDefault="009856E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Управления социальной политики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tc>
      </w:tr>
    </w:tbl>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rPr>
          <w:rFonts w:ascii="Times New Roman" w:hAnsi="Times New Roman" w:cs="Times New Roman"/>
          <w:sz w:val="24"/>
          <w:szCs w:val="24"/>
        </w:rPr>
      </w:pPr>
    </w:p>
    <w:p w:rsidR="009856E7" w:rsidRDefault="009856E7" w:rsidP="009856E7">
      <w:pPr>
        <w:spacing w:after="0"/>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5.2.3. Мероприятия подпрограммы 2 «Старшее поколение» </w:t>
      </w:r>
    </w:p>
    <w:p w:rsidR="009856E7" w:rsidRDefault="009856E7" w:rsidP="009856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«Демографическая политика и социальная поддержка граждан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9856E7" w:rsidRDefault="009856E7" w:rsidP="009856E7">
      <w:pPr>
        <w:spacing w:after="0" w:line="240" w:lineRule="auto"/>
        <w:jc w:val="center"/>
        <w:rPr>
          <w:rFonts w:ascii="Times New Roman" w:hAnsi="Times New Roman" w:cs="Times New Roman"/>
          <w:b/>
          <w:sz w:val="24"/>
          <w:szCs w:val="24"/>
        </w:rPr>
      </w:pPr>
    </w:p>
    <w:p w:rsidR="009856E7" w:rsidRDefault="009856E7" w:rsidP="009856E7">
      <w:pPr>
        <w:spacing w:after="0" w:line="240" w:lineRule="auto"/>
        <w:jc w:val="center"/>
        <w:rPr>
          <w:rFonts w:ascii="Times New Roman" w:hAnsi="Times New Roman" w:cs="Times New Roman"/>
          <w:b/>
          <w:sz w:val="24"/>
          <w:szCs w:val="24"/>
        </w:rPr>
      </w:pPr>
    </w:p>
    <w:tbl>
      <w:tblPr>
        <w:tblW w:w="15855" w:type="dxa"/>
        <w:jc w:val="center"/>
        <w:tblLayout w:type="fixed"/>
        <w:tblCellMar>
          <w:left w:w="70" w:type="dxa"/>
          <w:right w:w="70" w:type="dxa"/>
        </w:tblCellMar>
        <w:tblLook w:val="04A0"/>
      </w:tblPr>
      <w:tblGrid>
        <w:gridCol w:w="542"/>
        <w:gridCol w:w="5204"/>
        <w:gridCol w:w="2695"/>
        <w:gridCol w:w="2268"/>
        <w:gridCol w:w="1134"/>
        <w:gridCol w:w="992"/>
        <w:gridCol w:w="1134"/>
        <w:gridCol w:w="992"/>
        <w:gridCol w:w="894"/>
      </w:tblGrid>
      <w:tr w:rsidR="009856E7" w:rsidTr="009856E7">
        <w:trPr>
          <w:trHeight w:val="285"/>
          <w:tblHeader/>
          <w:jc w:val="center"/>
        </w:trPr>
        <w:tc>
          <w:tcPr>
            <w:tcW w:w="542" w:type="dxa"/>
            <w:vMerge w:val="restart"/>
            <w:tcBorders>
              <w:top w:val="single" w:sz="6" w:space="0" w:color="auto"/>
              <w:left w:val="single" w:sz="6" w:space="0" w:color="auto"/>
              <w:bottom w:val="nil"/>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 </w:t>
            </w:r>
            <w:proofErr w:type="spellStart"/>
            <w:proofErr w:type="gramStart"/>
            <w:r>
              <w:rPr>
                <w:rFonts w:ascii="Times New Roman" w:hAnsi="Times New Roman" w:cs="Times New Roman"/>
                <w:b/>
                <w:color w:val="000000"/>
              </w:rPr>
              <w:t>п</w:t>
            </w:r>
            <w:proofErr w:type="spellEnd"/>
            <w:proofErr w:type="gramEnd"/>
            <w:r>
              <w:rPr>
                <w:rFonts w:ascii="Times New Roman" w:hAnsi="Times New Roman" w:cs="Times New Roman"/>
                <w:b/>
                <w:color w:val="000000"/>
              </w:rPr>
              <w:t>/</w:t>
            </w:r>
            <w:proofErr w:type="spellStart"/>
            <w:r>
              <w:rPr>
                <w:rFonts w:ascii="Times New Roman" w:hAnsi="Times New Roman" w:cs="Times New Roman"/>
                <w:b/>
                <w:color w:val="000000"/>
              </w:rPr>
              <w:t>п</w:t>
            </w:r>
            <w:proofErr w:type="spellEnd"/>
          </w:p>
        </w:tc>
        <w:tc>
          <w:tcPr>
            <w:tcW w:w="5204"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Наименование   </w:t>
            </w:r>
            <w:r>
              <w:rPr>
                <w:rFonts w:ascii="Times New Roman" w:hAnsi="Times New Roman" w:cs="Times New Roman"/>
                <w:b/>
                <w:color w:val="000000"/>
              </w:rPr>
              <w:br/>
              <w:t>мероприятия</w:t>
            </w:r>
          </w:p>
        </w:tc>
        <w:tc>
          <w:tcPr>
            <w:tcW w:w="2695"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Ответственный исполнитель,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Источники</w:t>
            </w:r>
            <w:r>
              <w:rPr>
                <w:rFonts w:ascii="Times New Roman" w:hAnsi="Times New Roman" w:cs="Times New Roman"/>
                <w:b/>
                <w:color w:val="000000"/>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всего</w:t>
            </w:r>
          </w:p>
        </w:tc>
        <w:tc>
          <w:tcPr>
            <w:tcW w:w="4012" w:type="dxa"/>
            <w:gridSpan w:val="4"/>
            <w:tcBorders>
              <w:top w:val="single" w:sz="4" w:space="0" w:color="auto"/>
              <w:left w:val="single" w:sz="4" w:space="0" w:color="auto"/>
              <w:bottom w:val="nil"/>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Оценка расходов тыс. руб.</w:t>
            </w:r>
          </w:p>
        </w:tc>
      </w:tr>
      <w:tr w:rsidR="009856E7" w:rsidTr="009856E7">
        <w:trPr>
          <w:trHeight w:val="366"/>
          <w:tblHeader/>
          <w:jc w:val="center"/>
        </w:trPr>
        <w:tc>
          <w:tcPr>
            <w:tcW w:w="542" w:type="dxa"/>
            <w:vMerge/>
            <w:tcBorders>
              <w:top w:val="single" w:sz="6" w:space="0" w:color="auto"/>
              <w:left w:val="single" w:sz="6" w:space="0" w:color="auto"/>
              <w:bottom w:val="nil"/>
              <w:right w:val="single" w:sz="4" w:space="0" w:color="auto"/>
            </w:tcBorders>
            <w:vAlign w:val="center"/>
            <w:hideMark/>
          </w:tcPr>
          <w:p w:rsidR="009856E7" w:rsidRDefault="009856E7">
            <w:pPr>
              <w:spacing w:after="0" w:line="240" w:lineRule="auto"/>
              <w:rPr>
                <w:rFonts w:ascii="Times New Roman" w:hAnsi="Times New Roman" w:cs="Times New Roman"/>
                <w:b/>
                <w:color w:val="000000"/>
              </w:rPr>
            </w:pPr>
          </w:p>
        </w:tc>
        <w:tc>
          <w:tcPr>
            <w:tcW w:w="5204"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2021 г.</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2022 г.</w:t>
            </w:r>
          </w:p>
        </w:tc>
        <w:tc>
          <w:tcPr>
            <w:tcW w:w="992"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2023 г. </w:t>
            </w:r>
          </w:p>
        </w:tc>
        <w:tc>
          <w:tcPr>
            <w:tcW w:w="89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2024 г.</w:t>
            </w:r>
          </w:p>
        </w:tc>
      </w:tr>
      <w:tr w:rsidR="009856E7" w:rsidTr="009856E7">
        <w:trPr>
          <w:trHeight w:val="240"/>
          <w:tblHeader/>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1</w:t>
            </w:r>
          </w:p>
        </w:tc>
        <w:tc>
          <w:tcPr>
            <w:tcW w:w="5204"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2</w:t>
            </w:r>
          </w:p>
        </w:tc>
        <w:tc>
          <w:tcPr>
            <w:tcW w:w="2695"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3</w:t>
            </w:r>
          </w:p>
        </w:tc>
        <w:tc>
          <w:tcPr>
            <w:tcW w:w="2268"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4</w:t>
            </w:r>
          </w:p>
        </w:tc>
        <w:tc>
          <w:tcPr>
            <w:tcW w:w="1134"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5</w:t>
            </w:r>
          </w:p>
        </w:tc>
        <w:tc>
          <w:tcPr>
            <w:tcW w:w="992"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6</w:t>
            </w:r>
          </w:p>
        </w:tc>
        <w:tc>
          <w:tcPr>
            <w:tcW w:w="1134"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7</w:t>
            </w:r>
          </w:p>
        </w:tc>
        <w:tc>
          <w:tcPr>
            <w:tcW w:w="992"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8</w:t>
            </w:r>
          </w:p>
        </w:tc>
        <w:tc>
          <w:tcPr>
            <w:tcW w:w="894"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9</w:t>
            </w:r>
          </w:p>
        </w:tc>
      </w:tr>
      <w:tr w:rsidR="009856E7" w:rsidTr="009856E7">
        <w:trPr>
          <w:trHeight w:val="240"/>
          <w:jc w:val="center"/>
        </w:trPr>
        <w:tc>
          <w:tcPr>
            <w:tcW w:w="15855" w:type="dxa"/>
            <w:gridSpan w:val="9"/>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Цель - обеспечение активного социального статуса и продолжительности здоровой жизни граждан пожилого возраста</w:t>
            </w:r>
          </w:p>
        </w:tc>
      </w:tr>
      <w:tr w:rsidR="009856E7" w:rsidTr="009856E7">
        <w:trPr>
          <w:trHeight w:val="240"/>
          <w:jc w:val="center"/>
        </w:trPr>
        <w:tc>
          <w:tcPr>
            <w:tcW w:w="15855" w:type="dxa"/>
            <w:gridSpan w:val="9"/>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rPr>
            </w:pPr>
            <w:r>
              <w:rPr>
                <w:rFonts w:ascii="Times New Roman" w:hAnsi="Times New Roman" w:cs="Times New Roman"/>
                <w:b/>
              </w:rPr>
              <w:t>Задача 1 - увеличение периода здоровой жизни граждан старшего поколения</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Организация занятий физической культурой граждан пожилого возраста</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bCs/>
                <w:color w:val="000000"/>
              </w:rPr>
              <w:t>отдел по физической культуре и спорту УСП</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w:t>
            </w:r>
            <w:proofErr w:type="spellStart"/>
            <w:r>
              <w:rPr>
                <w:rFonts w:ascii="Times New Roman" w:hAnsi="Times New Roman" w:cs="Times New Roman"/>
                <w:color w:val="000000"/>
              </w:rPr>
              <w:t>полустационарной</w:t>
            </w:r>
            <w:proofErr w:type="spellEnd"/>
            <w:r>
              <w:rPr>
                <w:rFonts w:ascii="Times New Roman" w:hAnsi="Times New Roman" w:cs="Times New Roman"/>
                <w:color w:val="000000"/>
              </w:rPr>
              <w:t xml:space="preserve"> и стационарной форме с привлечением патронажной службы и сиделок, а также поддержку семейного ухода</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ГБУ СОН АО «</w:t>
            </w:r>
            <w:proofErr w:type="spellStart"/>
            <w:r>
              <w:rPr>
                <w:rFonts w:ascii="Times New Roman" w:hAnsi="Times New Roman" w:cs="Times New Roman"/>
                <w:color w:val="000000"/>
              </w:rPr>
              <w:t>Няндомский</w:t>
            </w:r>
            <w:proofErr w:type="spellEnd"/>
            <w:r>
              <w:rPr>
                <w:rFonts w:ascii="Times New Roman" w:hAnsi="Times New Roman" w:cs="Times New Roman"/>
                <w:color w:val="000000"/>
              </w:rPr>
              <w:t xml:space="preserve"> комплексный центр социального обслуживания»</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Информирование граждан старшего поколения по вопросам социально-правовой защиты</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отдел по молодежной политике и социальным вопросам УСП</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Обеспечение равной доступности услуг общественного транспорта для категорий граждан, установленных ФЗ от 12.01.1995 г. №5-ФЗ </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 ветеранах»</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bCs/>
                <w:color w:val="000000"/>
              </w:rPr>
              <w:t>отдел по молодежной политике и социальным вопросам УСП</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областной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62,9</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14,3</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16,2</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16,2</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16,2</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Проведение мероприятий с участием волонтеров «серебряного возраста»</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отдел по молодежной политике и социальным вопросам УСП;</w:t>
            </w:r>
          </w:p>
          <w:p w:rsidR="009856E7" w:rsidRDefault="009856E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учреждения культуры;</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ГБУ СОН АО «КЦСО»;</w:t>
            </w:r>
          </w:p>
          <w:p w:rsidR="009856E7" w:rsidRDefault="009856E7">
            <w:pPr>
              <w:spacing w:after="0" w:line="240" w:lineRule="auto"/>
              <w:jc w:val="center"/>
              <w:rPr>
                <w:rFonts w:ascii="Times New Roman" w:hAnsi="Times New Roman" w:cs="Times New Roman"/>
                <w:bCs/>
                <w:color w:val="000000"/>
              </w:rPr>
            </w:pPr>
            <w:r>
              <w:rPr>
                <w:rFonts w:ascii="Times New Roman" w:hAnsi="Times New Roman" w:cs="Times New Roman"/>
                <w:color w:val="000000"/>
              </w:rPr>
              <w:t>волонтеры</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40,0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Организация волонтерского движения с целью оказания практической помощи одиноким пожилым </w:t>
            </w:r>
            <w:r>
              <w:rPr>
                <w:rFonts w:ascii="Times New Roman" w:hAnsi="Times New Roman" w:cs="Times New Roman"/>
                <w:color w:val="000000"/>
              </w:rPr>
              <w:lastRenderedPageBreak/>
              <w:t>людям</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bCs/>
                <w:color w:val="000000"/>
              </w:rPr>
              <w:lastRenderedPageBreak/>
              <w:t xml:space="preserve">отдел по молодежной политике и социальным </w:t>
            </w:r>
            <w:r>
              <w:rPr>
                <w:rFonts w:ascii="Times New Roman" w:hAnsi="Times New Roman" w:cs="Times New Roman"/>
                <w:bCs/>
                <w:color w:val="000000"/>
              </w:rPr>
              <w:lastRenderedPageBreak/>
              <w:t>вопросам УСП</w:t>
            </w:r>
            <w:r>
              <w:rPr>
                <w:rFonts w:ascii="Times New Roman" w:hAnsi="Times New Roman" w:cs="Times New Roman"/>
                <w:color w:val="000000"/>
              </w:rPr>
              <w:t xml:space="preserve">; </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МРЦ «Старт </w:t>
            </w:r>
            <w:r>
              <w:rPr>
                <w:rFonts w:ascii="Times New Roman" w:hAnsi="Times New Roman" w:cs="Times New Roman"/>
                <w:color w:val="000000"/>
                <w:lang w:val="en-US"/>
              </w:rPr>
              <w:t>UP</w:t>
            </w:r>
            <w:r>
              <w:rPr>
                <w:rFonts w:ascii="Times New Roman" w:hAnsi="Times New Roman" w:cs="Times New Roman"/>
                <w:color w:val="000000"/>
              </w:rPr>
              <w:t>»; волонтеры</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без финансирования</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7.</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Обеспечение бесплатной транспортировки для пожилых людей из сел для проведения </w:t>
            </w:r>
            <w:proofErr w:type="spellStart"/>
            <w:r>
              <w:rPr>
                <w:rFonts w:ascii="Times New Roman" w:hAnsi="Times New Roman" w:cs="Times New Roman"/>
                <w:color w:val="000000"/>
              </w:rPr>
              <w:t>профосмотров</w:t>
            </w:r>
            <w:proofErr w:type="spellEnd"/>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Cs/>
                <w:color w:val="000000"/>
              </w:rPr>
            </w:pPr>
            <w:r>
              <w:rPr>
                <w:rFonts w:ascii="Times New Roman" w:hAnsi="Times New Roman" w:cs="Times New Roman"/>
                <w:color w:val="000000"/>
              </w:rPr>
              <w:t>ГБУ СОН АО «КЦСО»</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570"/>
          <w:jc w:val="center"/>
        </w:trPr>
        <w:tc>
          <w:tcPr>
            <w:tcW w:w="15855" w:type="dxa"/>
            <w:gridSpan w:val="9"/>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b/>
              </w:rPr>
              <w:t xml:space="preserve">Задача 2 - реализация </w:t>
            </w:r>
            <w:proofErr w:type="spellStart"/>
            <w:r>
              <w:rPr>
                <w:rFonts w:ascii="Times New Roman" w:hAnsi="Times New Roman" w:cs="Times New Roman"/>
                <w:b/>
              </w:rPr>
              <w:t>социокультурных</w:t>
            </w:r>
            <w:proofErr w:type="spellEnd"/>
            <w:r>
              <w:rPr>
                <w:rFonts w:ascii="Times New Roman" w:hAnsi="Times New Roman" w:cs="Times New Roman"/>
                <w:b/>
              </w:rPr>
              <w:t xml:space="preserve"> потребностей пожилых людей, развитие их  интеллектуального и творческого потенциала, современных форм общения, сохранение преемственности поколений</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Оказание содействия в организации мероприятий по профессиональному и дополнительному профессиональному образованию лиц </w:t>
            </w:r>
            <w:proofErr w:type="spellStart"/>
            <w:r>
              <w:rPr>
                <w:rFonts w:ascii="Times New Roman" w:hAnsi="Times New Roman" w:cs="Times New Roman"/>
                <w:color w:val="000000"/>
              </w:rPr>
              <w:t>предпенсионного</w:t>
            </w:r>
            <w:proofErr w:type="spellEnd"/>
            <w:r>
              <w:rPr>
                <w:rFonts w:ascii="Times New Roman" w:hAnsi="Times New Roman" w:cs="Times New Roman"/>
                <w:color w:val="000000"/>
              </w:rPr>
              <w:t xml:space="preserve"> возраста</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bCs/>
                <w:color w:val="000000"/>
              </w:rPr>
              <w:t xml:space="preserve">ГКУ АО «Архангельский областной центр занятости населения» отделение занятости населения по </w:t>
            </w:r>
            <w:proofErr w:type="spellStart"/>
            <w:r>
              <w:rPr>
                <w:rFonts w:ascii="Times New Roman" w:hAnsi="Times New Roman" w:cs="Times New Roman"/>
                <w:bCs/>
                <w:color w:val="000000"/>
              </w:rPr>
              <w:t>Няндомскому</w:t>
            </w:r>
            <w:proofErr w:type="spellEnd"/>
            <w:r>
              <w:rPr>
                <w:rFonts w:ascii="Times New Roman" w:hAnsi="Times New Roman" w:cs="Times New Roman"/>
                <w:bCs/>
                <w:color w:val="000000"/>
              </w:rPr>
              <w:t xml:space="preserve"> району</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Проведение мероприятий, приуроченных к Международному дню пожилых людей</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отдел по молодежной политике и социальным вопросам УСП;  учреждения культуры;</w:t>
            </w:r>
          </w:p>
          <w:p w:rsidR="009856E7" w:rsidRDefault="009856E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Совет ветеранов;</w:t>
            </w:r>
          </w:p>
          <w:p w:rsidR="009856E7" w:rsidRDefault="009856E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волонтеры</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19,0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4,0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Организация поздравлений юбиляров - долгожителей (от 90 лет и старше) </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отдел по молодежной политике и социальным вопросам УСП</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60,0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15,0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15,0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15,0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15,0</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Организация и проведение  мероприятий для граждан старшего поколения в рамках празднования «Декады инвалидов»</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МБУК «НЦРБ»</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23,0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r>
      <w:tr w:rsidR="009856E7" w:rsidTr="009856E7">
        <w:trPr>
          <w:trHeight w:val="240"/>
          <w:jc w:val="center"/>
        </w:trPr>
        <w:tc>
          <w:tcPr>
            <w:tcW w:w="542" w:type="dxa"/>
            <w:vMerge w:val="restart"/>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5204" w:type="dxa"/>
            <w:vMerge w:val="restart"/>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Организация и проведение </w:t>
            </w:r>
            <w:proofErr w:type="spellStart"/>
            <w:r>
              <w:rPr>
                <w:rFonts w:ascii="Times New Roman" w:hAnsi="Times New Roman" w:cs="Times New Roman"/>
                <w:color w:val="000000"/>
              </w:rPr>
              <w:t>социокультурных</w:t>
            </w:r>
            <w:proofErr w:type="spellEnd"/>
            <w:r>
              <w:rPr>
                <w:rFonts w:ascii="Times New Roman" w:hAnsi="Times New Roman" w:cs="Times New Roman"/>
                <w:color w:val="000000"/>
              </w:rPr>
              <w:t xml:space="preserve"> мероприятий с участием граждан старшего поколения </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bCs/>
                <w:color w:val="000000"/>
              </w:rPr>
              <w:t>отдел по молодежной политике и социальным вопросам УСП</w:t>
            </w:r>
            <w:r>
              <w:rPr>
                <w:rFonts w:ascii="Times New Roman" w:hAnsi="Times New Roman" w:cs="Times New Roman"/>
                <w:color w:val="000000"/>
              </w:rPr>
              <w:t>; учреждения культуры; волонтеры</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52,0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16,0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12,0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12,0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12,0</w:t>
            </w:r>
          </w:p>
        </w:tc>
      </w:tr>
      <w:tr w:rsidR="009856E7" w:rsidTr="009856E7">
        <w:trPr>
          <w:trHeight w:val="240"/>
          <w:jc w:val="center"/>
        </w:trPr>
        <w:tc>
          <w:tcPr>
            <w:tcW w:w="542" w:type="dxa"/>
            <w:vMerge/>
            <w:tcBorders>
              <w:top w:val="single" w:sz="6" w:space="0" w:color="auto"/>
              <w:left w:val="single" w:sz="6" w:space="0" w:color="auto"/>
              <w:bottom w:val="single" w:sz="6" w:space="0" w:color="auto"/>
              <w:right w:val="single" w:sz="6" w:space="0" w:color="auto"/>
            </w:tcBorders>
            <w:vAlign w:val="center"/>
            <w:hideMark/>
          </w:tcPr>
          <w:p w:rsidR="009856E7" w:rsidRDefault="009856E7">
            <w:pPr>
              <w:spacing w:after="0" w:line="240" w:lineRule="auto"/>
              <w:rPr>
                <w:rFonts w:ascii="Times New Roman" w:hAnsi="Times New Roman" w:cs="Times New Roman"/>
                <w:color w:val="000000"/>
              </w:rPr>
            </w:pPr>
          </w:p>
        </w:tc>
        <w:tc>
          <w:tcPr>
            <w:tcW w:w="5204" w:type="dxa"/>
            <w:vMerge/>
            <w:tcBorders>
              <w:top w:val="single" w:sz="6" w:space="0" w:color="auto"/>
              <w:left w:val="single" w:sz="6" w:space="0" w:color="auto"/>
              <w:bottom w:val="single" w:sz="6" w:space="0" w:color="auto"/>
              <w:right w:val="single" w:sz="6" w:space="0" w:color="auto"/>
            </w:tcBorders>
            <w:vAlign w:val="center"/>
            <w:hideMark/>
          </w:tcPr>
          <w:p w:rsidR="009856E7" w:rsidRDefault="009856E7">
            <w:pPr>
              <w:spacing w:after="0" w:line="240" w:lineRule="auto"/>
              <w:rPr>
                <w:rFonts w:ascii="Times New Roman" w:hAnsi="Times New Roman" w:cs="Times New Roman"/>
                <w:color w:val="000000"/>
              </w:rPr>
            </w:pP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МБУК «НРЦКС»</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26,0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7,0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7,0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7,0</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Организационные мероприятия, посвященные празднованию Победы в Великой Отечественной войне</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МБУК «НЦРБ»</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1 000,0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250,0 </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250,0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250,0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250,0</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14.</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Мероприятия, направленные на популяризацию среди молодёжи знаний о Великой Отечественной войне, совершенствование системы патриотического воспитания на территории </w:t>
            </w:r>
            <w:proofErr w:type="spellStart"/>
            <w:r>
              <w:rPr>
                <w:rFonts w:ascii="Times New Roman" w:hAnsi="Times New Roman" w:cs="Times New Roman"/>
                <w:color w:val="000000"/>
              </w:rPr>
              <w:t>Няндомского</w:t>
            </w:r>
            <w:proofErr w:type="spellEnd"/>
            <w:r>
              <w:rPr>
                <w:rFonts w:ascii="Times New Roman" w:hAnsi="Times New Roman" w:cs="Times New Roman"/>
                <w:color w:val="000000"/>
              </w:rPr>
              <w:t xml:space="preserve"> района</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bCs/>
                <w:color w:val="000000"/>
              </w:rPr>
              <w:t>отдел по молодежной политике и социальным вопросам УСП</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без финансирования</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9856E7" w:rsidTr="009856E7">
        <w:trPr>
          <w:trHeight w:val="240"/>
          <w:jc w:val="center"/>
        </w:trPr>
        <w:tc>
          <w:tcPr>
            <w:tcW w:w="54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520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Торжественные, памятно - мемориальные и культурно - массовые мероприятия с участием граждан старшего поколения</w:t>
            </w:r>
          </w:p>
        </w:tc>
        <w:tc>
          <w:tcPr>
            <w:tcW w:w="2695"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отдел по молодежной политике и социальным вопросам УСП</w:t>
            </w:r>
            <w:r>
              <w:rPr>
                <w:rFonts w:ascii="Times New Roman" w:hAnsi="Times New Roman" w:cs="Times New Roman"/>
                <w:color w:val="000000"/>
              </w:rPr>
              <w:t xml:space="preserve">; учреждения культуры; </w:t>
            </w:r>
            <w:r>
              <w:rPr>
                <w:rFonts w:ascii="Times New Roman" w:hAnsi="Times New Roman" w:cs="Times New Roman"/>
                <w:bCs/>
                <w:color w:val="000000"/>
              </w:rPr>
              <w:t>учреждения культуры; Совет ветеранов;</w:t>
            </w:r>
          </w:p>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волонтеры</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районный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80,0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r>
      <w:tr w:rsidR="009856E7" w:rsidTr="009856E7">
        <w:trPr>
          <w:trHeight w:val="240"/>
          <w:jc w:val="center"/>
        </w:trPr>
        <w:tc>
          <w:tcPr>
            <w:tcW w:w="8441" w:type="dxa"/>
            <w:gridSpan w:val="3"/>
            <w:vMerge w:val="restart"/>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Всего по подпрограмме 2</w:t>
            </w: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Итого: в т.ч.</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1 362,9 </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339,3</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341,2</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341,2</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341,2</w:t>
            </w:r>
          </w:p>
        </w:tc>
      </w:tr>
      <w:tr w:rsidR="009856E7" w:rsidTr="009856E7">
        <w:trPr>
          <w:trHeight w:val="262"/>
          <w:jc w:val="center"/>
        </w:trPr>
        <w:tc>
          <w:tcPr>
            <w:tcW w:w="8441" w:type="dxa"/>
            <w:gridSpan w:val="3"/>
            <w:vMerge/>
            <w:tcBorders>
              <w:top w:val="single" w:sz="6" w:space="0" w:color="auto"/>
              <w:left w:val="single" w:sz="6" w:space="0" w:color="auto"/>
              <w:bottom w:val="single" w:sz="6" w:space="0" w:color="auto"/>
              <w:right w:val="single" w:sz="6" w:space="0" w:color="auto"/>
            </w:tcBorders>
            <w:vAlign w:val="center"/>
            <w:hideMark/>
          </w:tcPr>
          <w:p w:rsidR="009856E7" w:rsidRDefault="009856E7">
            <w:pPr>
              <w:spacing w:after="0" w:line="240" w:lineRule="auto"/>
              <w:rPr>
                <w:rFonts w:ascii="Times New Roman" w:hAnsi="Times New Roman" w:cs="Times New Roman"/>
                <w:b/>
                <w:bCs/>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областной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62,9</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14,3</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16,2</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16,2</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16,2</w:t>
            </w:r>
          </w:p>
        </w:tc>
      </w:tr>
      <w:tr w:rsidR="009856E7" w:rsidTr="009856E7">
        <w:trPr>
          <w:trHeight w:val="240"/>
          <w:jc w:val="center"/>
        </w:trPr>
        <w:tc>
          <w:tcPr>
            <w:tcW w:w="8441" w:type="dxa"/>
            <w:gridSpan w:val="3"/>
            <w:vMerge/>
            <w:tcBorders>
              <w:top w:val="single" w:sz="6" w:space="0" w:color="auto"/>
              <w:left w:val="single" w:sz="6" w:space="0" w:color="auto"/>
              <w:bottom w:val="single" w:sz="6" w:space="0" w:color="auto"/>
              <w:right w:val="single" w:sz="6" w:space="0" w:color="auto"/>
            </w:tcBorders>
            <w:vAlign w:val="center"/>
            <w:hideMark/>
          </w:tcPr>
          <w:p w:rsidR="009856E7" w:rsidRDefault="009856E7">
            <w:pPr>
              <w:spacing w:after="0" w:line="240" w:lineRule="auto"/>
              <w:rPr>
                <w:rFonts w:ascii="Times New Roman" w:hAnsi="Times New Roman" w:cs="Times New Roman"/>
                <w:b/>
                <w:bCs/>
                <w:color w:val="000000"/>
              </w:rPr>
            </w:pPr>
          </w:p>
        </w:tc>
        <w:tc>
          <w:tcPr>
            <w:tcW w:w="2268"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rPr>
            </w:pPr>
            <w:r>
              <w:rPr>
                <w:rFonts w:ascii="Times New Roman" w:hAnsi="Times New Roman" w:cs="Times New Roman"/>
                <w:b/>
                <w:color w:val="000000"/>
              </w:rPr>
              <w:t>районный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1 300,0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325,0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325,0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325,0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325,0</w:t>
            </w:r>
          </w:p>
        </w:tc>
      </w:tr>
    </w:tbl>
    <w:p w:rsidR="009856E7" w:rsidRDefault="009856E7" w:rsidP="009856E7">
      <w:pPr>
        <w:spacing w:after="0" w:line="240" w:lineRule="auto"/>
        <w:jc w:val="center"/>
        <w:rPr>
          <w:rFonts w:ascii="Times New Roman" w:hAnsi="Times New Roman" w:cs="Times New Roman"/>
          <w:b/>
          <w:sz w:val="24"/>
          <w:szCs w:val="24"/>
        </w:rPr>
      </w:pPr>
    </w:p>
    <w:p w:rsidR="009856E7" w:rsidRDefault="009856E7" w:rsidP="009856E7">
      <w:pPr>
        <w:spacing w:after="0" w:line="240" w:lineRule="auto"/>
        <w:jc w:val="center"/>
        <w:rPr>
          <w:rFonts w:ascii="Times New Roman" w:hAnsi="Times New Roman" w:cs="Times New Roman"/>
          <w:b/>
          <w:sz w:val="24"/>
          <w:szCs w:val="24"/>
        </w:rPr>
      </w:pPr>
    </w:p>
    <w:p w:rsidR="009856E7" w:rsidRDefault="009856E7" w:rsidP="009856E7">
      <w:pPr>
        <w:spacing w:after="0" w:line="240" w:lineRule="auto"/>
        <w:jc w:val="center"/>
        <w:rPr>
          <w:rFonts w:ascii="Times New Roman" w:hAnsi="Times New Roman" w:cs="Times New Roman"/>
          <w:b/>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rPr>
          <w:rFonts w:ascii="Times New Roman" w:hAnsi="Times New Roman" w:cs="Times New Roman"/>
          <w:sz w:val="24"/>
          <w:szCs w:val="24"/>
        </w:rPr>
        <w:sectPr w:rsidR="009856E7">
          <w:pgSz w:w="16838" w:h="11906" w:orient="landscape"/>
          <w:pgMar w:top="1134" w:right="1134" w:bottom="707" w:left="1134" w:header="708" w:footer="708" w:gutter="0"/>
          <w:cols w:space="720"/>
        </w:sectPr>
      </w:pP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5.3. Подпрограмма  3</w:t>
      </w: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«Дом для молодой семьи» муниципальной программы</w:t>
      </w: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«Демографическая политика и социальная поддержка граждан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9856E7" w:rsidRDefault="009856E7" w:rsidP="009856E7">
      <w:pPr>
        <w:spacing w:after="0"/>
        <w:ind w:firstLine="709"/>
        <w:jc w:val="center"/>
        <w:rPr>
          <w:rFonts w:ascii="Times New Roman" w:hAnsi="Times New Roman" w:cs="Times New Roman"/>
          <w:b/>
          <w:sz w:val="24"/>
          <w:szCs w:val="24"/>
        </w:rPr>
      </w:pP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ПАСПОРТ</w:t>
      </w: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подпрограммы  3 «Дом для молодой семьи» муниципальной программы «Демографическая политика и социальная поддержка граждан </w:t>
      </w:r>
    </w:p>
    <w:p w:rsidR="009856E7" w:rsidRDefault="009856E7" w:rsidP="009856E7">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9856E7" w:rsidRDefault="009856E7" w:rsidP="009856E7">
      <w:pPr>
        <w:spacing w:after="0"/>
        <w:jc w:val="center"/>
        <w:rPr>
          <w:rFonts w:ascii="Times New Roman" w:hAnsi="Times New Roman" w:cs="Times New Roman"/>
          <w:sz w:val="24"/>
          <w:szCs w:val="24"/>
        </w:rPr>
      </w:pPr>
    </w:p>
    <w:tbl>
      <w:tblPr>
        <w:tblW w:w="0" w:type="auto"/>
        <w:jc w:val="center"/>
        <w:tblLayout w:type="fixed"/>
        <w:tblCellMar>
          <w:left w:w="70" w:type="dxa"/>
          <w:right w:w="70" w:type="dxa"/>
        </w:tblCellMar>
        <w:tblLook w:val="04A0"/>
      </w:tblPr>
      <w:tblGrid>
        <w:gridCol w:w="3404"/>
        <w:gridCol w:w="6553"/>
      </w:tblGrid>
      <w:tr w:rsidR="009856E7" w:rsidTr="009856E7">
        <w:trPr>
          <w:trHeight w:val="140"/>
          <w:jc w:val="center"/>
        </w:trPr>
        <w:tc>
          <w:tcPr>
            <w:tcW w:w="3404" w:type="dxa"/>
            <w:tcBorders>
              <w:top w:val="single" w:sz="6" w:space="0" w:color="auto"/>
              <w:left w:val="single" w:sz="6" w:space="0" w:color="auto"/>
              <w:bottom w:val="single" w:sz="6" w:space="0" w:color="auto"/>
              <w:right w:val="single" w:sz="6" w:space="0" w:color="auto"/>
            </w:tcBorders>
            <w:hideMark/>
          </w:tcPr>
          <w:p w:rsidR="009856E7" w:rsidRDefault="009856E7">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Наименование подпрограммы</w:t>
            </w:r>
          </w:p>
        </w:tc>
        <w:tc>
          <w:tcPr>
            <w:tcW w:w="6553" w:type="dxa"/>
            <w:tcBorders>
              <w:top w:val="single" w:sz="6" w:space="0" w:color="auto"/>
              <w:left w:val="single" w:sz="6" w:space="0" w:color="auto"/>
              <w:bottom w:val="single" w:sz="6" w:space="0" w:color="auto"/>
              <w:right w:val="single" w:sz="6" w:space="0" w:color="auto"/>
            </w:tcBorders>
            <w:hideMark/>
          </w:tcPr>
          <w:p w:rsidR="009856E7" w:rsidRDefault="009856E7">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Дом для молодой семьи</w:t>
            </w:r>
          </w:p>
        </w:tc>
      </w:tr>
      <w:tr w:rsidR="009856E7" w:rsidTr="009856E7">
        <w:trPr>
          <w:trHeight w:val="140"/>
          <w:jc w:val="center"/>
        </w:trPr>
        <w:tc>
          <w:tcPr>
            <w:tcW w:w="3404" w:type="dxa"/>
            <w:tcBorders>
              <w:top w:val="single" w:sz="6" w:space="0" w:color="auto"/>
              <w:left w:val="single" w:sz="6" w:space="0" w:color="auto"/>
              <w:bottom w:val="single" w:sz="6" w:space="0" w:color="auto"/>
              <w:right w:val="single" w:sz="6" w:space="0" w:color="auto"/>
            </w:tcBorders>
            <w:hideMark/>
          </w:tcPr>
          <w:p w:rsidR="009856E7" w:rsidRDefault="009856E7">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6553" w:type="dxa"/>
            <w:tcBorders>
              <w:top w:val="single" w:sz="6" w:space="0" w:color="auto"/>
              <w:left w:val="single" w:sz="6" w:space="0" w:color="auto"/>
              <w:bottom w:val="single" w:sz="6" w:space="0" w:color="auto"/>
              <w:right w:val="single" w:sz="6" w:space="0" w:color="auto"/>
            </w:tcBorders>
            <w:hideMark/>
          </w:tcPr>
          <w:p w:rsidR="009856E7" w:rsidRDefault="009856E7">
            <w:pPr>
              <w:pStyle w:val="ConsPlusNormal"/>
              <w:widowControl/>
              <w:spacing w:line="276" w:lineRule="auto"/>
              <w:ind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отдел по молодежной политике и социальным вопросам Управления</w:t>
            </w:r>
            <w:r>
              <w:rPr>
                <w:rFonts w:ascii="Times New Roman" w:hAnsi="Times New Roman" w:cs="Times New Roman"/>
                <w:color w:val="000000"/>
                <w:sz w:val="24"/>
                <w:szCs w:val="24"/>
              </w:rPr>
              <w:t xml:space="preserve"> социальной политики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 </w:t>
            </w:r>
          </w:p>
        </w:tc>
      </w:tr>
      <w:tr w:rsidR="009856E7" w:rsidTr="009856E7">
        <w:trPr>
          <w:trHeight w:val="324"/>
          <w:jc w:val="center"/>
        </w:trPr>
        <w:tc>
          <w:tcPr>
            <w:tcW w:w="3404" w:type="dxa"/>
            <w:tcBorders>
              <w:top w:val="single" w:sz="4" w:space="0" w:color="auto"/>
              <w:left w:val="single" w:sz="6" w:space="0" w:color="auto"/>
              <w:bottom w:val="single" w:sz="4" w:space="0" w:color="auto"/>
              <w:right w:val="single" w:sz="6" w:space="0" w:color="auto"/>
            </w:tcBorders>
          </w:tcPr>
          <w:p w:rsidR="009856E7" w:rsidRDefault="009856E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Участники подпрограммы</w:t>
            </w:r>
          </w:p>
          <w:p w:rsidR="009856E7" w:rsidRDefault="009856E7">
            <w:pPr>
              <w:pStyle w:val="ConsPlusNormal"/>
              <w:spacing w:line="276" w:lineRule="auto"/>
              <w:rPr>
                <w:rFonts w:ascii="Times New Roman" w:hAnsi="Times New Roman" w:cs="Times New Roman"/>
                <w:sz w:val="24"/>
                <w:szCs w:val="24"/>
              </w:rPr>
            </w:pPr>
          </w:p>
        </w:tc>
        <w:tc>
          <w:tcPr>
            <w:tcW w:w="6553" w:type="dxa"/>
            <w:tcBorders>
              <w:top w:val="single" w:sz="4" w:space="0" w:color="auto"/>
              <w:left w:val="single" w:sz="6" w:space="0" w:color="auto"/>
              <w:bottom w:val="single" w:sz="4" w:space="0" w:color="auto"/>
              <w:right w:val="single" w:sz="6" w:space="0" w:color="auto"/>
            </w:tcBorders>
            <w:hideMark/>
          </w:tcPr>
          <w:p w:rsidR="009856E7" w:rsidRDefault="009856E7">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молодые семьи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(возраст каждого из супругов либо одного родителя в неполной семье не должен превышать 35 лет)</w:t>
            </w:r>
          </w:p>
        </w:tc>
      </w:tr>
      <w:tr w:rsidR="009856E7" w:rsidTr="009856E7">
        <w:trPr>
          <w:trHeight w:val="1034"/>
          <w:jc w:val="center"/>
        </w:trPr>
        <w:tc>
          <w:tcPr>
            <w:tcW w:w="3404" w:type="dxa"/>
            <w:tcBorders>
              <w:top w:val="single" w:sz="6" w:space="0" w:color="auto"/>
              <w:left w:val="single" w:sz="6" w:space="0" w:color="auto"/>
              <w:bottom w:val="single" w:sz="4" w:space="0" w:color="auto"/>
              <w:right w:val="single" w:sz="6" w:space="0" w:color="auto"/>
            </w:tcBorders>
            <w:hideMark/>
          </w:tcPr>
          <w:p w:rsidR="009856E7" w:rsidRDefault="009856E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tc>
        <w:tc>
          <w:tcPr>
            <w:tcW w:w="6553" w:type="dxa"/>
            <w:tcBorders>
              <w:top w:val="single" w:sz="6" w:space="0" w:color="auto"/>
              <w:left w:val="single" w:sz="6" w:space="0" w:color="auto"/>
              <w:bottom w:val="single" w:sz="4" w:space="0" w:color="auto"/>
              <w:right w:val="single" w:sz="6" w:space="0" w:color="auto"/>
            </w:tcBorders>
            <w:hideMark/>
          </w:tcPr>
          <w:p w:rsidR="009856E7" w:rsidRDefault="009856E7">
            <w:pPr>
              <w:widowControl w:val="0"/>
              <w:shd w:val="clear" w:color="auto" w:fill="FFFFFF"/>
              <w:autoSpaceDE w:val="0"/>
              <w:autoSpaceDN w:val="0"/>
              <w:adjustRightInd w:val="0"/>
              <w:spacing w:after="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Цель:</w:t>
            </w:r>
          </w:p>
          <w:p w:rsidR="009856E7" w:rsidRDefault="009856E7">
            <w:pPr>
              <w:widowControl w:val="0"/>
              <w:shd w:val="clear" w:color="auto" w:fill="FFFFFF"/>
              <w:autoSpaceDE w:val="0"/>
              <w:autoSpaceDN w:val="0"/>
              <w:adjustRightInd w:val="0"/>
              <w:spacing w:after="0"/>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 xml:space="preserve">реализация мер государственной поддержки молодых семей в решении жилищной проблемы в </w:t>
            </w:r>
            <w:proofErr w:type="spellStart"/>
            <w:r>
              <w:rPr>
                <w:rFonts w:ascii="Times New Roman" w:hAnsi="Times New Roman" w:cs="Times New Roman"/>
                <w:color w:val="000000"/>
                <w:spacing w:val="2"/>
                <w:sz w:val="24"/>
                <w:szCs w:val="24"/>
              </w:rPr>
              <w:t>Няндомском</w:t>
            </w:r>
            <w:proofErr w:type="spellEnd"/>
            <w:r>
              <w:rPr>
                <w:rFonts w:ascii="Times New Roman" w:hAnsi="Times New Roman" w:cs="Times New Roman"/>
                <w:color w:val="000000"/>
                <w:spacing w:val="2"/>
                <w:sz w:val="24"/>
                <w:szCs w:val="24"/>
              </w:rPr>
              <w:t xml:space="preserve"> районе</w:t>
            </w:r>
            <w:r>
              <w:rPr>
                <w:rFonts w:ascii="Times New Roman" w:hAnsi="Times New Roman" w:cs="Times New Roman"/>
                <w:color w:val="000000"/>
                <w:spacing w:val="3"/>
                <w:sz w:val="24"/>
                <w:szCs w:val="24"/>
              </w:rPr>
              <w:t>.</w:t>
            </w:r>
          </w:p>
          <w:p w:rsidR="009856E7" w:rsidRDefault="009856E7">
            <w:pPr>
              <w:widowControl w:val="0"/>
              <w:shd w:val="clear" w:color="auto" w:fill="FFFFFF"/>
              <w:autoSpaceDE w:val="0"/>
              <w:autoSpaceDN w:val="0"/>
              <w:adjustRightInd w:val="0"/>
              <w:spacing w:after="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Задачи:</w:t>
            </w:r>
          </w:p>
          <w:p w:rsidR="009856E7" w:rsidRDefault="009856E7">
            <w:pPr>
              <w:widowControl w:val="0"/>
              <w:shd w:val="clear" w:color="auto" w:fill="FFFFFF"/>
              <w:autoSpaceDE w:val="0"/>
              <w:autoSpaceDN w:val="0"/>
              <w:adjustRightInd w:val="0"/>
              <w:spacing w:after="0"/>
              <w:jc w:val="both"/>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 xml:space="preserve">- разработка и внедрение механизмов </w:t>
            </w:r>
            <w:r>
              <w:rPr>
                <w:rFonts w:ascii="Times New Roman" w:hAnsi="Times New Roman" w:cs="Times New Roman"/>
                <w:color w:val="000000"/>
                <w:sz w:val="24"/>
                <w:szCs w:val="24"/>
              </w:rPr>
              <w:t>поддержки молодых семей в</w:t>
            </w:r>
            <w:r>
              <w:rPr>
                <w:rFonts w:ascii="Times New Roman" w:hAnsi="Times New Roman" w:cs="Times New Roman"/>
                <w:sz w:val="24"/>
                <w:szCs w:val="24"/>
              </w:rPr>
              <w:t xml:space="preserve"> </w:t>
            </w:r>
            <w:r>
              <w:rPr>
                <w:rFonts w:ascii="Times New Roman" w:hAnsi="Times New Roman" w:cs="Times New Roman"/>
                <w:color w:val="000000"/>
                <w:spacing w:val="2"/>
                <w:sz w:val="24"/>
                <w:szCs w:val="24"/>
              </w:rPr>
              <w:t>приобретении (строительстве) жилья;</w:t>
            </w:r>
          </w:p>
          <w:p w:rsidR="009856E7" w:rsidRDefault="009856E7">
            <w:pPr>
              <w:widowControl w:val="0"/>
              <w:shd w:val="clear" w:color="auto" w:fill="FFFFFF"/>
              <w:tabs>
                <w:tab w:val="left" w:pos="0"/>
                <w:tab w:val="left" w:pos="142"/>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информирование молодых семей в области социальной поддержки в приобретении (строительстве) жилья </w:t>
            </w:r>
          </w:p>
        </w:tc>
      </w:tr>
      <w:tr w:rsidR="009856E7" w:rsidTr="009856E7">
        <w:trPr>
          <w:trHeight w:val="140"/>
          <w:jc w:val="center"/>
        </w:trPr>
        <w:tc>
          <w:tcPr>
            <w:tcW w:w="3404" w:type="dxa"/>
            <w:tcBorders>
              <w:top w:val="single" w:sz="6" w:space="0" w:color="auto"/>
              <w:left w:val="single" w:sz="6" w:space="0" w:color="auto"/>
              <w:bottom w:val="single" w:sz="6" w:space="0" w:color="auto"/>
              <w:right w:val="single" w:sz="6" w:space="0" w:color="auto"/>
            </w:tcBorders>
            <w:hideMark/>
          </w:tcPr>
          <w:p w:rsidR="009856E7" w:rsidRDefault="009856E7">
            <w:pPr>
              <w:pStyle w:val="ac"/>
              <w:spacing w:after="0" w:line="276" w:lineRule="auto"/>
              <w:ind w:left="46"/>
            </w:pPr>
            <w:r>
              <w:t>Сроки и этапы реализации подпрограммы</w:t>
            </w:r>
          </w:p>
        </w:tc>
        <w:tc>
          <w:tcPr>
            <w:tcW w:w="6553" w:type="dxa"/>
            <w:tcBorders>
              <w:top w:val="single" w:sz="6" w:space="0" w:color="auto"/>
              <w:left w:val="single" w:sz="6" w:space="0" w:color="auto"/>
              <w:bottom w:val="single" w:sz="4" w:space="0" w:color="auto"/>
              <w:right w:val="single" w:sz="6" w:space="0" w:color="auto"/>
            </w:tcBorders>
            <w:hideMark/>
          </w:tcPr>
          <w:p w:rsidR="009856E7" w:rsidRDefault="009856E7">
            <w:pPr>
              <w:shd w:val="clear" w:color="auto" w:fill="FFFFFF"/>
              <w:spacing w:line="240" w:lineRule="auto"/>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2021 – 2024  годы в один этап</w:t>
            </w:r>
          </w:p>
        </w:tc>
      </w:tr>
      <w:tr w:rsidR="009856E7" w:rsidTr="009856E7">
        <w:trPr>
          <w:trHeight w:val="140"/>
          <w:jc w:val="center"/>
        </w:trPr>
        <w:tc>
          <w:tcPr>
            <w:tcW w:w="3404" w:type="dxa"/>
            <w:tcBorders>
              <w:top w:val="single" w:sz="6" w:space="0" w:color="auto"/>
              <w:left w:val="single" w:sz="6" w:space="0" w:color="auto"/>
              <w:bottom w:val="single" w:sz="6" w:space="0" w:color="auto"/>
              <w:right w:val="single" w:sz="6" w:space="0" w:color="auto"/>
            </w:tcBorders>
          </w:tcPr>
          <w:p w:rsidR="009856E7" w:rsidRDefault="009856E7">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Объемы и источники финансирования </w:t>
            </w:r>
            <w:r>
              <w:rPr>
                <w:rFonts w:ascii="Times New Roman" w:hAnsi="Times New Roman" w:cs="Times New Roman"/>
                <w:sz w:val="24"/>
                <w:szCs w:val="24"/>
              </w:rPr>
              <w:br/>
              <w:t xml:space="preserve">подпрограммы </w:t>
            </w:r>
          </w:p>
          <w:p w:rsidR="009856E7" w:rsidRDefault="009856E7">
            <w:pPr>
              <w:pStyle w:val="ac"/>
              <w:spacing w:line="276" w:lineRule="auto"/>
              <w:ind w:left="46"/>
            </w:pPr>
          </w:p>
        </w:tc>
        <w:tc>
          <w:tcPr>
            <w:tcW w:w="6553" w:type="dxa"/>
            <w:tcBorders>
              <w:top w:val="single" w:sz="6" w:space="0" w:color="auto"/>
              <w:left w:val="single" w:sz="6" w:space="0" w:color="auto"/>
              <w:bottom w:val="single" w:sz="4" w:space="0" w:color="auto"/>
              <w:right w:val="single" w:sz="6" w:space="0" w:color="auto"/>
            </w:tcBorders>
            <w:hideMark/>
          </w:tcPr>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составляет </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10 463,6 тыс. руб., из них:</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федерального бюджета – 1 972,3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областного бюджета – 1 317,2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 поселений – 2 562,4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внебюджетные средства – 4 611,7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2021 г. – 7 180,7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2022 г. – 2 186,7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 – </w:t>
            </w:r>
            <w:r>
              <w:rPr>
                <w:rFonts w:ascii="Times New Roman" w:hAnsi="Times New Roman" w:cs="Times New Roman"/>
                <w:color w:val="000000"/>
                <w:sz w:val="24"/>
                <w:szCs w:val="24"/>
              </w:rPr>
              <w:t xml:space="preserve">591,0 </w:t>
            </w:r>
            <w:r>
              <w:rPr>
                <w:rFonts w:ascii="Times New Roman" w:hAnsi="Times New Roman" w:cs="Times New Roman"/>
                <w:sz w:val="24"/>
                <w:szCs w:val="24"/>
              </w:rPr>
              <w:t>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 – </w:t>
            </w:r>
            <w:r>
              <w:rPr>
                <w:rFonts w:ascii="Times New Roman" w:hAnsi="Times New Roman" w:cs="Times New Roman"/>
                <w:color w:val="000000"/>
                <w:sz w:val="24"/>
                <w:szCs w:val="24"/>
              </w:rPr>
              <w:t xml:space="preserve">591,0 </w:t>
            </w:r>
            <w:r>
              <w:rPr>
                <w:rFonts w:ascii="Times New Roman" w:hAnsi="Times New Roman" w:cs="Times New Roman"/>
                <w:sz w:val="24"/>
                <w:szCs w:val="24"/>
              </w:rPr>
              <w:t>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федерального бюджета – 1 972,3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2021 г. – 1 195,9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 – </w:t>
            </w:r>
            <w:r>
              <w:rPr>
                <w:rFonts w:ascii="Times New Roman" w:hAnsi="Times New Roman" w:cs="Times New Roman"/>
                <w:color w:val="000000"/>
                <w:sz w:val="24"/>
                <w:szCs w:val="20"/>
              </w:rPr>
              <w:t xml:space="preserve">776,4 </w:t>
            </w:r>
            <w:r>
              <w:rPr>
                <w:rFonts w:ascii="Times New Roman" w:hAnsi="Times New Roman" w:cs="Times New Roman"/>
                <w:sz w:val="24"/>
                <w:szCs w:val="24"/>
              </w:rPr>
              <w:t>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2023 г. – 0,0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2024 г. – 0,0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средства областного бюджета – 1 317,2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2021 г. – 628,1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 – </w:t>
            </w:r>
            <w:r>
              <w:rPr>
                <w:rFonts w:ascii="Times New Roman" w:hAnsi="Times New Roman" w:cs="Times New Roman"/>
                <w:color w:val="000000"/>
                <w:sz w:val="24"/>
                <w:szCs w:val="20"/>
              </w:rPr>
              <w:t xml:space="preserve">689,1 </w:t>
            </w:r>
            <w:r>
              <w:rPr>
                <w:rFonts w:ascii="Times New Roman" w:hAnsi="Times New Roman" w:cs="Times New Roman"/>
                <w:sz w:val="24"/>
                <w:szCs w:val="24"/>
              </w:rPr>
              <w:t>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2023 г. – 0,0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2024 г. – 0,0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средства бюджета поселений – 2 562,4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 – </w:t>
            </w:r>
            <w:r>
              <w:rPr>
                <w:rFonts w:ascii="Times New Roman" w:hAnsi="Times New Roman" w:cs="Times New Roman"/>
                <w:color w:val="000000"/>
                <w:sz w:val="24"/>
                <w:szCs w:val="20"/>
              </w:rPr>
              <w:t xml:space="preserve">659,2 </w:t>
            </w:r>
            <w:r>
              <w:rPr>
                <w:rFonts w:ascii="Times New Roman" w:hAnsi="Times New Roman" w:cs="Times New Roman"/>
                <w:sz w:val="24"/>
                <w:szCs w:val="24"/>
              </w:rPr>
              <w:t>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 – </w:t>
            </w:r>
            <w:r>
              <w:rPr>
                <w:rFonts w:ascii="Times New Roman" w:hAnsi="Times New Roman" w:cs="Times New Roman"/>
                <w:color w:val="000000"/>
                <w:sz w:val="24"/>
                <w:szCs w:val="20"/>
              </w:rPr>
              <w:t xml:space="preserve">721,2 </w:t>
            </w:r>
            <w:r>
              <w:rPr>
                <w:rFonts w:ascii="Times New Roman" w:hAnsi="Times New Roman" w:cs="Times New Roman"/>
                <w:sz w:val="24"/>
                <w:szCs w:val="24"/>
              </w:rPr>
              <w:t>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 – </w:t>
            </w:r>
            <w:r>
              <w:rPr>
                <w:rFonts w:ascii="Times New Roman" w:hAnsi="Times New Roman" w:cs="Times New Roman"/>
                <w:color w:val="000000"/>
                <w:sz w:val="24"/>
                <w:szCs w:val="20"/>
              </w:rPr>
              <w:t xml:space="preserve">591,0 </w:t>
            </w:r>
            <w:r>
              <w:rPr>
                <w:rFonts w:ascii="Times New Roman" w:hAnsi="Times New Roman" w:cs="Times New Roman"/>
                <w:sz w:val="24"/>
                <w:szCs w:val="24"/>
              </w:rPr>
              <w:t>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 – </w:t>
            </w:r>
            <w:r>
              <w:rPr>
                <w:rFonts w:ascii="Times New Roman" w:hAnsi="Times New Roman" w:cs="Times New Roman"/>
                <w:color w:val="000000"/>
                <w:sz w:val="24"/>
                <w:szCs w:val="20"/>
              </w:rPr>
              <w:t xml:space="preserve">591,0 </w:t>
            </w:r>
            <w:r>
              <w:rPr>
                <w:rFonts w:ascii="Times New Roman" w:hAnsi="Times New Roman" w:cs="Times New Roman"/>
                <w:sz w:val="24"/>
                <w:szCs w:val="24"/>
              </w:rPr>
              <w:t xml:space="preserve">тыс. руб. </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внебюджетные средства – 4 611,7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2021 г. – 4 611,7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2022 г. – 0,0 тыс. руб.</w:t>
            </w:r>
          </w:p>
          <w:p w:rsidR="009856E7" w:rsidRDefault="009856E7">
            <w:pPr>
              <w:spacing w:after="0" w:line="240" w:lineRule="auto"/>
              <w:rPr>
                <w:rFonts w:ascii="Times New Roman" w:hAnsi="Times New Roman" w:cs="Times New Roman"/>
                <w:sz w:val="24"/>
                <w:szCs w:val="24"/>
              </w:rPr>
            </w:pPr>
            <w:r>
              <w:rPr>
                <w:rFonts w:ascii="Times New Roman" w:hAnsi="Times New Roman" w:cs="Times New Roman"/>
                <w:sz w:val="24"/>
                <w:szCs w:val="24"/>
              </w:rPr>
              <w:t>2023 г. – 0,0 тыс. руб.</w:t>
            </w:r>
          </w:p>
          <w:p w:rsidR="009856E7" w:rsidRDefault="00985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tc>
      </w:tr>
    </w:tbl>
    <w:p w:rsidR="009856E7" w:rsidRDefault="009856E7" w:rsidP="009856E7">
      <w:pPr>
        <w:spacing w:after="0"/>
        <w:jc w:val="center"/>
        <w:rPr>
          <w:rFonts w:ascii="Times New Roman" w:hAnsi="Times New Roman" w:cs="Times New Roman"/>
          <w:sz w:val="24"/>
          <w:szCs w:val="24"/>
        </w:rPr>
      </w:pP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5.3.1. Характеристика сферы реализации подпрограммы, описание основных проблем и обоснование включения в муниципальную программу</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подпрограмма предусматривает участие молодых семей района в подпрограмме «Обеспечение жильем молодых семей» федеральной целевой программы «Жилище».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Молодые семьи сталкиваются со многими проблемами, однако, жилищный вопрос по – </w:t>
      </w:r>
      <w:proofErr w:type="gramStart"/>
      <w:r>
        <w:rPr>
          <w:rFonts w:ascii="Times New Roman" w:hAnsi="Times New Roman" w:cs="Times New Roman"/>
          <w:sz w:val="24"/>
          <w:szCs w:val="24"/>
        </w:rPr>
        <w:t>прежнему</w:t>
      </w:r>
      <w:proofErr w:type="gramEnd"/>
      <w:r>
        <w:rPr>
          <w:rFonts w:ascii="Times New Roman" w:hAnsi="Times New Roman" w:cs="Times New Roman"/>
          <w:sz w:val="24"/>
          <w:szCs w:val="24"/>
        </w:rPr>
        <w:t xml:space="preserve"> остается наиболее острым. Следует отметить, что далеко не у всех семей к началу совместной жизни имеется собственное жилье. Для людей, находящихся в начале карьеры, покупка жилья на рынке недвижимости — невыполнимая задача, поэтому для большинства молодых супругов вопрос «Где жить?» чрезвычайно актуален.</w:t>
      </w:r>
      <w:r>
        <w:t xml:space="preserve"> </w:t>
      </w:r>
      <w:r>
        <w:rPr>
          <w:rFonts w:ascii="Times New Roman" w:hAnsi="Times New Roman" w:cs="Times New Roman"/>
          <w:sz w:val="24"/>
          <w:szCs w:val="24"/>
        </w:rPr>
        <w:t xml:space="preserve">Неудовлетворительные жилищные условия увеличивают количество разводов среди молодых семей и, безусловно, оказывают особенно отрицательное влияние на рождаемость в молодых семьях по той причине, что основная доля рождений приходится на первые годы совместной жизни. С учетом этого государство разрабатывает и внедряет различные инструменты обеспечения молодых семей собственным жильем.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Продуманная и реалистичная политика в отношении семьи, расширение экономической поддержки семьи и, в частности, оказание финансовой помощи в приобретении и строительстве жилья могут наиболее серьезным образом повлиять на желание молодых родителей иметь детей. Как правило, молодые семьи не могут получить доступ на рынок жилья без бюджетной поддержки.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в конечном итоге, повлияет на улучшение демографической ситуации в районе. Возможность решения жилищной проблемы создаст для молодежи дополнительный стимул к повышению качества трудовой деятельности, уровня своей профессиональной квалификации. Решение жилищной проблемы молодых граждан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позволит сформировать экономически активный слой населения, который составляет опору любой страны, и соответственно положение молодежи и ее экономическая активность являются основными показателями последующего развития государства.</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разработана в рамках национального проекта «Демография» и предусматривает создание системы социальной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районе, а также для снижения социальной напряжённости. </w:t>
      </w:r>
    </w:p>
    <w:p w:rsidR="009856E7" w:rsidRDefault="009856E7" w:rsidP="009856E7">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5.3.2. Цели и задачи подпрограммы</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Цель:</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реализация мер государственной поддержки молодых семей в решении жилищной проблемы в </w:t>
      </w:r>
      <w:proofErr w:type="spellStart"/>
      <w:r>
        <w:rPr>
          <w:rFonts w:ascii="Times New Roman" w:hAnsi="Times New Roman" w:cs="Times New Roman"/>
          <w:sz w:val="24"/>
          <w:szCs w:val="24"/>
        </w:rPr>
        <w:t>Няндомском</w:t>
      </w:r>
      <w:proofErr w:type="spellEnd"/>
      <w:r>
        <w:rPr>
          <w:rFonts w:ascii="Times New Roman" w:hAnsi="Times New Roman" w:cs="Times New Roman"/>
          <w:sz w:val="24"/>
          <w:szCs w:val="24"/>
        </w:rPr>
        <w:t xml:space="preserve"> районе.</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Задачи:</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разработка и внедрение механизмов поддержки молодых семей в приобретении (строительстве) жилья;</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информирование молодых семей в области социальной поддержи в приобретении (строительстве) жилья.</w:t>
      </w:r>
    </w:p>
    <w:p w:rsidR="009856E7" w:rsidRDefault="009856E7" w:rsidP="009856E7">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Плановые значения целевых показателей</w:t>
      </w:r>
      <w:r>
        <w:rPr>
          <w:rFonts w:ascii="Times New Roman" w:hAnsi="Times New Roman" w:cs="Times New Roman"/>
          <w:color w:val="000000"/>
          <w:sz w:val="24"/>
          <w:szCs w:val="24"/>
        </w:rPr>
        <w:t xml:space="preserve"> подпрограммы 3 «Дом для молодой семьи» указаны в приложении 1 к подпрограмме 3 «Дом для молодой семьи» муниципальной программы «Демографическая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p w:rsidR="009856E7" w:rsidRDefault="009856E7" w:rsidP="009856E7">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Порядок расчета целевых показателей и источники информации </w:t>
      </w:r>
      <w:r>
        <w:rPr>
          <w:rFonts w:ascii="Times New Roman" w:hAnsi="Times New Roman" w:cs="Times New Roman"/>
          <w:color w:val="000000"/>
          <w:sz w:val="24"/>
          <w:szCs w:val="24"/>
        </w:rPr>
        <w:t xml:space="preserve"> о значениях целевого показателя подпрограммы 3 «Дом для молодой семьи» изложены в приложении 2 к подпрограмме 3 «Дом для молодой семьи» муниципальной программы «Демографическая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 </w:t>
      </w:r>
    </w:p>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rPr>
          <w:rFonts w:ascii="Times New Roman" w:hAnsi="Times New Roman" w:cs="Times New Roman"/>
          <w:sz w:val="24"/>
          <w:szCs w:val="24"/>
        </w:rPr>
        <w:sectPr w:rsidR="009856E7">
          <w:pgSz w:w="11906" w:h="16838"/>
          <w:pgMar w:top="1134" w:right="707" w:bottom="1134" w:left="1134" w:header="708" w:footer="708" w:gutter="0"/>
          <w:cols w:space="72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9856E7" w:rsidTr="009856E7">
        <w:tc>
          <w:tcPr>
            <w:tcW w:w="9322" w:type="dxa"/>
          </w:tcPr>
          <w:p w:rsidR="009856E7" w:rsidRDefault="009856E7">
            <w:pPr>
              <w:jc w:val="both"/>
              <w:rPr>
                <w:rFonts w:ascii="Times New Roman" w:hAnsi="Times New Roman" w:cs="Times New Roman"/>
                <w:sz w:val="24"/>
                <w:szCs w:val="24"/>
              </w:rPr>
            </w:pPr>
          </w:p>
        </w:tc>
        <w:tc>
          <w:tcPr>
            <w:tcW w:w="5464" w:type="dxa"/>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ПРИЛОЖЕНИЕ  1                                                                                                                           к подпрограмме 3 «</w:t>
            </w:r>
            <w:r>
              <w:rPr>
                <w:rFonts w:ascii="Times New Roman" w:hAnsi="Times New Roman" w:cs="Times New Roman"/>
                <w:color w:val="000000"/>
                <w:sz w:val="24"/>
                <w:szCs w:val="24"/>
              </w:rPr>
              <w:t>Дом для молодой семьи»</w:t>
            </w:r>
            <w:r>
              <w:rPr>
                <w:rFonts w:ascii="Times New Roman" w:hAnsi="Times New Roman" w:cs="Times New Roman"/>
                <w:sz w:val="24"/>
                <w:szCs w:val="24"/>
              </w:rPr>
              <w:t xml:space="preserve"> муниципальной программы </w:t>
            </w:r>
            <w:r>
              <w:rPr>
                <w:rFonts w:ascii="Times New Roman" w:hAnsi="Times New Roman" w:cs="Times New Roman"/>
                <w:color w:val="000000"/>
                <w:sz w:val="24"/>
                <w:szCs w:val="24"/>
              </w:rPr>
              <w:t xml:space="preserve">«Демографическая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tc>
      </w:tr>
    </w:tbl>
    <w:p w:rsidR="009856E7" w:rsidRDefault="009856E7" w:rsidP="009856E7">
      <w:pPr>
        <w:spacing w:after="0" w:line="240" w:lineRule="auto"/>
        <w:ind w:firstLine="709"/>
        <w:jc w:val="both"/>
        <w:rPr>
          <w:rFonts w:ascii="Times New Roman" w:hAnsi="Times New Roman" w:cs="Times New Roman"/>
          <w:sz w:val="24"/>
          <w:szCs w:val="24"/>
        </w:rPr>
      </w:pPr>
    </w:p>
    <w:p w:rsidR="009856E7" w:rsidRDefault="009856E7" w:rsidP="009856E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w:t>
      </w:r>
    </w:p>
    <w:p w:rsidR="009856E7" w:rsidRDefault="009856E7" w:rsidP="009856E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 подпрограмме 3 «Дом для молодой семьи» муниципальной программы «Демографическая политика и социальная поддержка граждан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9856E7" w:rsidRDefault="009856E7" w:rsidP="009856E7">
      <w:pPr>
        <w:spacing w:after="0"/>
        <w:ind w:firstLine="709"/>
        <w:jc w:val="center"/>
        <w:rPr>
          <w:rFonts w:ascii="Times New Roman" w:hAnsi="Times New Roman" w:cs="Times New Roman"/>
          <w:b/>
          <w:sz w:val="24"/>
          <w:szCs w:val="24"/>
        </w:rPr>
      </w:pPr>
    </w:p>
    <w:p w:rsidR="009856E7" w:rsidRDefault="009856E7" w:rsidP="009856E7">
      <w:pPr>
        <w:spacing w:after="0"/>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Ответственный исполнитель: отдел по молодежной политике и социальным вопросам Управления социальной политики администрации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tbl>
      <w:tblPr>
        <w:tblW w:w="14850" w:type="dxa"/>
        <w:tblBorders>
          <w:top w:val="single" w:sz="4" w:space="0" w:color="auto"/>
          <w:left w:val="single" w:sz="4" w:space="0" w:color="auto"/>
          <w:bottom w:val="single" w:sz="4" w:space="0" w:color="auto"/>
          <w:right w:val="single" w:sz="4" w:space="0" w:color="auto"/>
        </w:tblBorders>
        <w:tblLayout w:type="fixed"/>
        <w:tblLook w:val="04A0"/>
      </w:tblPr>
      <w:tblGrid>
        <w:gridCol w:w="7054"/>
        <w:gridCol w:w="1701"/>
        <w:gridCol w:w="1276"/>
        <w:gridCol w:w="1276"/>
        <w:gridCol w:w="1134"/>
        <w:gridCol w:w="992"/>
        <w:gridCol w:w="1417"/>
      </w:tblGrid>
      <w:tr w:rsidR="009856E7" w:rsidTr="009856E7">
        <w:trPr>
          <w:trHeight w:val="361"/>
        </w:trPr>
        <w:tc>
          <w:tcPr>
            <w:tcW w:w="7054"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 xml:space="preserve">Наименование </w:t>
            </w:r>
          </w:p>
          <w:p w:rsidR="009856E7" w:rsidRDefault="009856E7">
            <w:pPr>
              <w:pStyle w:val="a5"/>
              <w:spacing w:line="276" w:lineRule="auto"/>
              <w:jc w:val="center"/>
              <w:rPr>
                <w:rFonts w:ascii="Times New Roman" w:eastAsia="Calibri" w:hAnsi="Times New Roman"/>
                <w:b/>
              </w:rPr>
            </w:pPr>
            <w:r>
              <w:rPr>
                <w:rFonts w:ascii="Times New Roman" w:hAnsi="Times New Roman"/>
                <w:b/>
              </w:rPr>
              <w:t>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 xml:space="preserve">Единица </w:t>
            </w:r>
          </w:p>
          <w:p w:rsidR="009856E7" w:rsidRDefault="009856E7">
            <w:pPr>
              <w:pStyle w:val="a5"/>
              <w:spacing w:line="276" w:lineRule="auto"/>
              <w:jc w:val="center"/>
              <w:rPr>
                <w:rFonts w:ascii="Times New Roman" w:eastAsia="Calibri" w:hAnsi="Times New Roman"/>
                <w:b/>
              </w:rPr>
            </w:pPr>
            <w:r>
              <w:rPr>
                <w:rFonts w:ascii="Times New Roman" w:hAnsi="Times New Roman"/>
                <w:b/>
              </w:rPr>
              <w:t>измерения</w:t>
            </w:r>
          </w:p>
        </w:tc>
        <w:tc>
          <w:tcPr>
            <w:tcW w:w="6095" w:type="dxa"/>
            <w:gridSpan w:val="5"/>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eastAsia="Calibri" w:hAnsi="Times New Roman"/>
                <w:b/>
              </w:rPr>
            </w:pPr>
            <w:r>
              <w:rPr>
                <w:rFonts w:ascii="Times New Roman" w:hAnsi="Times New Roman"/>
                <w:b/>
              </w:rPr>
              <w:t>Значения целевых показателей</w:t>
            </w:r>
          </w:p>
        </w:tc>
      </w:tr>
      <w:tr w:rsidR="009856E7" w:rsidTr="009856E7">
        <w:trPr>
          <w:trHeight w:val="361"/>
        </w:trPr>
        <w:tc>
          <w:tcPr>
            <w:tcW w:w="14850"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eastAsia="Calibri" w:hAnsi="Times New Roman" w:cs="Times New Roman"/>
                <w:b/>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базовый 2020 г.</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2021 г.</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2022 г.</w:t>
            </w:r>
          </w:p>
        </w:tc>
        <w:tc>
          <w:tcPr>
            <w:tcW w:w="992"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hAnsi="Times New Roman"/>
                <w:b/>
              </w:rPr>
              <w:t>2023 г.</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b/>
              </w:rPr>
            </w:pPr>
            <w:r>
              <w:rPr>
                <w:rFonts w:ascii="Times New Roman" w:eastAsia="Calibri" w:hAnsi="Times New Roman"/>
                <w:b/>
              </w:rPr>
              <w:t>2024 г.</w:t>
            </w:r>
          </w:p>
        </w:tc>
      </w:tr>
      <w:tr w:rsidR="009856E7" w:rsidTr="009856E7">
        <w:trPr>
          <w:trHeight w:val="409"/>
        </w:trPr>
        <w:tc>
          <w:tcPr>
            <w:tcW w:w="14850" w:type="dxa"/>
            <w:gridSpan w:val="7"/>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Задача 1- разработка и внедрение механизмов поддержки молодых семей в приобретении (строительстве) жилья</w:t>
            </w:r>
          </w:p>
        </w:tc>
      </w:tr>
      <w:tr w:rsidR="009856E7" w:rsidTr="009856E7">
        <w:trPr>
          <w:trHeight w:val="473"/>
        </w:trPr>
        <w:tc>
          <w:tcPr>
            <w:tcW w:w="7054" w:type="dxa"/>
            <w:tcBorders>
              <w:top w:val="single" w:sz="4" w:space="0" w:color="auto"/>
              <w:left w:val="single" w:sz="4" w:space="0" w:color="auto"/>
              <w:bottom w:val="single" w:sz="4" w:space="0" w:color="auto"/>
              <w:right w:val="single" w:sz="4" w:space="0" w:color="auto"/>
            </w:tcBorders>
            <w:hideMark/>
          </w:tcPr>
          <w:p w:rsidR="009856E7" w:rsidRDefault="009856E7">
            <w:pPr>
              <w:pStyle w:val="aa"/>
              <w:spacing w:line="276" w:lineRule="auto"/>
              <w:jc w:val="center"/>
              <w:rPr>
                <w:rFonts w:ascii="Times New Roman" w:hAnsi="Times New Roman"/>
              </w:rPr>
            </w:pPr>
            <w:r>
              <w:rPr>
                <w:rFonts w:ascii="Times New Roman" w:hAnsi="Times New Roman"/>
              </w:rPr>
              <w:t>количество молодых семей, которые смогли улучшить свои жилищные условия</w:t>
            </w:r>
          </w:p>
        </w:tc>
        <w:tc>
          <w:tcPr>
            <w:tcW w:w="1701" w:type="dxa"/>
            <w:tcBorders>
              <w:top w:val="single" w:sz="4" w:space="0" w:color="auto"/>
              <w:left w:val="single" w:sz="4" w:space="0" w:color="auto"/>
              <w:bottom w:val="single" w:sz="4" w:space="0" w:color="auto"/>
              <w:right w:val="single" w:sz="4" w:space="0" w:color="auto"/>
            </w:tcBorders>
            <w:hideMark/>
          </w:tcPr>
          <w:p w:rsidR="009856E7" w:rsidRDefault="009856E7">
            <w:pPr>
              <w:jc w:val="center"/>
              <w:rPr>
                <w:rFonts w:ascii="Times New Roman" w:eastAsia="Calibri" w:hAnsi="Times New Roman" w:cs="Times New Roman"/>
                <w:sz w:val="24"/>
                <w:szCs w:val="24"/>
              </w:rPr>
            </w:pPr>
            <w:r>
              <w:rPr>
                <w:rFonts w:ascii="Times New Roman" w:eastAsia="Calibri" w:hAnsi="Times New Roman" w:cs="Times New Roman"/>
                <w:sz w:val="24"/>
                <w:szCs w:val="24"/>
              </w:rPr>
              <w:t>семей</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4</w:t>
            </w:r>
          </w:p>
        </w:tc>
      </w:tr>
      <w:tr w:rsidR="009856E7" w:rsidTr="009856E7">
        <w:trPr>
          <w:trHeight w:val="393"/>
        </w:trPr>
        <w:tc>
          <w:tcPr>
            <w:tcW w:w="14850" w:type="dxa"/>
            <w:gridSpan w:val="7"/>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b/>
                <w:color w:val="000000"/>
              </w:rPr>
              <w:t>Задача № 2 - информирование молодых семей в области социальной поддержи в приобретении (строительства) жилья</w:t>
            </w:r>
          </w:p>
        </w:tc>
      </w:tr>
      <w:tr w:rsidR="009856E7" w:rsidTr="009856E7">
        <w:trPr>
          <w:trHeight w:val="473"/>
        </w:trPr>
        <w:tc>
          <w:tcPr>
            <w:tcW w:w="7054" w:type="dxa"/>
            <w:tcBorders>
              <w:top w:val="single" w:sz="4" w:space="0" w:color="auto"/>
              <w:left w:val="single" w:sz="4" w:space="0" w:color="auto"/>
              <w:bottom w:val="single" w:sz="4" w:space="0" w:color="auto"/>
              <w:right w:val="single" w:sz="4" w:space="0" w:color="auto"/>
            </w:tcBorders>
            <w:hideMark/>
          </w:tcPr>
          <w:p w:rsidR="009856E7" w:rsidRDefault="009856E7">
            <w:pPr>
              <w:pStyle w:val="aa"/>
              <w:spacing w:line="276" w:lineRule="auto"/>
              <w:jc w:val="center"/>
              <w:rPr>
                <w:rFonts w:ascii="Times New Roman" w:hAnsi="Times New Roman"/>
              </w:rPr>
            </w:pPr>
            <w:r>
              <w:rPr>
                <w:rFonts w:ascii="Times New Roman" w:hAnsi="Times New Roman"/>
                <w:color w:val="000000"/>
              </w:rPr>
              <w:t>увеличение количества публикаций информационных материалов по вопросам обеспечения жильем молодых семей</w:t>
            </w:r>
          </w:p>
        </w:tc>
        <w:tc>
          <w:tcPr>
            <w:tcW w:w="1701" w:type="dxa"/>
            <w:tcBorders>
              <w:top w:val="single" w:sz="4" w:space="0" w:color="auto"/>
              <w:left w:val="single" w:sz="4" w:space="0" w:color="auto"/>
              <w:bottom w:val="single" w:sz="4" w:space="0" w:color="auto"/>
              <w:right w:val="single" w:sz="4" w:space="0" w:color="auto"/>
            </w:tcBorders>
            <w:hideMark/>
          </w:tcPr>
          <w:p w:rsidR="009856E7" w:rsidRDefault="009856E7">
            <w:pPr>
              <w:pStyle w:val="aa"/>
              <w:spacing w:line="276" w:lineRule="auto"/>
              <w:jc w:val="center"/>
              <w:rPr>
                <w:rFonts w:ascii="Times New Roman" w:hAnsi="Times New Roman"/>
              </w:rPr>
            </w:pPr>
            <w:r>
              <w:rPr>
                <w:rFonts w:ascii="Times New Roman" w:eastAsia="Calibri" w:hAnsi="Times New Roman"/>
              </w:rPr>
              <w:t>единиц</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9856E7" w:rsidRDefault="009856E7">
            <w:pPr>
              <w:pStyle w:val="a5"/>
              <w:spacing w:line="276" w:lineRule="auto"/>
              <w:jc w:val="center"/>
              <w:rPr>
                <w:rFonts w:ascii="Times New Roman" w:hAnsi="Times New Roman"/>
              </w:rPr>
            </w:pPr>
            <w:r>
              <w:rPr>
                <w:rFonts w:ascii="Times New Roman" w:hAnsi="Times New Roman"/>
              </w:rPr>
              <w:t>+1</w:t>
            </w:r>
          </w:p>
        </w:tc>
      </w:tr>
    </w:tbl>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ind w:firstLine="709"/>
        <w:jc w:val="both"/>
        <w:rPr>
          <w:rFonts w:ascii="Times New Roman" w:hAnsi="Times New Roman" w:cs="Times New Roman"/>
          <w:sz w:val="24"/>
          <w:szCs w:val="24"/>
        </w:rPr>
      </w:pPr>
    </w:p>
    <w:p w:rsidR="009856E7" w:rsidRDefault="009856E7" w:rsidP="009856E7">
      <w:pPr>
        <w:spacing w:after="0"/>
        <w:jc w:val="both"/>
        <w:rPr>
          <w:rFonts w:ascii="Times New Roman" w:hAnsi="Times New Roman" w:cs="Times New Roman"/>
          <w:sz w:val="24"/>
          <w:szCs w:val="24"/>
        </w:rPr>
      </w:pPr>
    </w:p>
    <w:p w:rsidR="009856E7" w:rsidRDefault="009856E7" w:rsidP="009856E7">
      <w:pPr>
        <w:spacing w:after="0"/>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9856E7" w:rsidTr="009856E7">
        <w:tc>
          <w:tcPr>
            <w:tcW w:w="9322" w:type="dxa"/>
          </w:tcPr>
          <w:p w:rsidR="009856E7" w:rsidRDefault="009856E7">
            <w:pPr>
              <w:jc w:val="both"/>
              <w:rPr>
                <w:rFonts w:ascii="Times New Roman" w:hAnsi="Times New Roman" w:cs="Times New Roman"/>
                <w:sz w:val="24"/>
                <w:szCs w:val="24"/>
              </w:rPr>
            </w:pPr>
          </w:p>
        </w:tc>
        <w:tc>
          <w:tcPr>
            <w:tcW w:w="5464" w:type="dxa"/>
            <w:hideMark/>
          </w:tcPr>
          <w:p w:rsidR="009856E7" w:rsidRDefault="009856E7">
            <w:pPr>
              <w:jc w:val="center"/>
              <w:rPr>
                <w:rFonts w:ascii="Times New Roman" w:hAnsi="Times New Roman" w:cs="Times New Roman"/>
                <w:sz w:val="24"/>
                <w:szCs w:val="24"/>
              </w:rPr>
            </w:pPr>
            <w:r>
              <w:rPr>
                <w:rFonts w:ascii="Times New Roman" w:hAnsi="Times New Roman" w:cs="Times New Roman"/>
                <w:sz w:val="24"/>
                <w:szCs w:val="24"/>
              </w:rPr>
              <w:t>ПРИЛОЖЕНИЕ  2                                                                                                                           к подпрограмме 3 «</w:t>
            </w:r>
            <w:r>
              <w:rPr>
                <w:rFonts w:ascii="Times New Roman" w:hAnsi="Times New Roman" w:cs="Times New Roman"/>
                <w:color w:val="000000"/>
                <w:sz w:val="24"/>
                <w:szCs w:val="24"/>
              </w:rPr>
              <w:t>Дом для молодой семьи»</w:t>
            </w:r>
            <w:r>
              <w:rPr>
                <w:rFonts w:ascii="Times New Roman" w:hAnsi="Times New Roman" w:cs="Times New Roman"/>
                <w:sz w:val="24"/>
                <w:szCs w:val="24"/>
              </w:rPr>
              <w:t xml:space="preserve"> муниципальной программы </w:t>
            </w:r>
            <w:r>
              <w:rPr>
                <w:rFonts w:ascii="Times New Roman" w:hAnsi="Times New Roman" w:cs="Times New Roman"/>
                <w:color w:val="000000"/>
                <w:sz w:val="24"/>
                <w:szCs w:val="24"/>
              </w:rPr>
              <w:t xml:space="preserve">«Демографическая политика и социальная поддержка граждан </w:t>
            </w:r>
            <w:proofErr w:type="spellStart"/>
            <w:r>
              <w:rPr>
                <w:rFonts w:ascii="Times New Roman" w:hAnsi="Times New Roman" w:cs="Times New Roman"/>
                <w:color w:val="000000"/>
                <w:sz w:val="24"/>
                <w:szCs w:val="24"/>
              </w:rPr>
              <w:t>Няндомского</w:t>
            </w:r>
            <w:proofErr w:type="spellEnd"/>
            <w:r>
              <w:rPr>
                <w:rFonts w:ascii="Times New Roman" w:hAnsi="Times New Roman" w:cs="Times New Roman"/>
                <w:color w:val="000000"/>
                <w:sz w:val="24"/>
                <w:szCs w:val="24"/>
              </w:rPr>
              <w:t xml:space="preserve"> района»</w:t>
            </w:r>
          </w:p>
        </w:tc>
      </w:tr>
    </w:tbl>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ПОРЯДОК РАСЧЕТА </w:t>
      </w:r>
    </w:p>
    <w:p w:rsidR="009856E7" w:rsidRDefault="009856E7" w:rsidP="009856E7">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целевых показателей  и источник информации о значениях целевого показателя </w:t>
      </w:r>
    </w:p>
    <w:p w:rsidR="009856E7" w:rsidRDefault="009856E7" w:rsidP="009856E7">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подпрограммы 3 «Дом для молодой семьи» муниципальной программы</w:t>
      </w:r>
    </w:p>
    <w:p w:rsidR="009856E7" w:rsidRDefault="009856E7" w:rsidP="009856E7">
      <w:pPr>
        <w:jc w:val="center"/>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«Демографическая политика и социальная поддержка граждан </w:t>
      </w:r>
      <w:proofErr w:type="spellStart"/>
      <w:r>
        <w:rPr>
          <w:rFonts w:ascii="Times New Roman" w:eastAsia="Times New Roman" w:hAnsi="Times New Roman" w:cs="Times New Roman"/>
          <w:b/>
          <w:color w:val="000000"/>
          <w:sz w:val="24"/>
          <w:szCs w:val="24"/>
          <w:lang w:eastAsia="ru-RU"/>
        </w:rPr>
        <w:t>Няндомского</w:t>
      </w:r>
      <w:proofErr w:type="spellEnd"/>
      <w:r>
        <w:rPr>
          <w:rFonts w:ascii="Times New Roman" w:eastAsia="Times New Roman" w:hAnsi="Times New Roman" w:cs="Times New Roman"/>
          <w:b/>
          <w:color w:val="000000"/>
          <w:sz w:val="24"/>
          <w:szCs w:val="24"/>
          <w:lang w:eastAsia="ru-RU"/>
        </w:rPr>
        <w:t xml:space="preserve"> района»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5387"/>
        <w:gridCol w:w="4394"/>
      </w:tblGrid>
      <w:tr w:rsidR="009856E7" w:rsidTr="009856E7">
        <w:tc>
          <w:tcPr>
            <w:tcW w:w="5353"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Наименование целевых показателей,</w:t>
            </w:r>
          </w:p>
          <w:p w:rsidR="009856E7" w:rsidRDefault="009856E7">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единица измерения</w:t>
            </w:r>
          </w:p>
        </w:tc>
        <w:tc>
          <w:tcPr>
            <w:tcW w:w="5387"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расчета</w:t>
            </w:r>
          </w:p>
        </w:tc>
        <w:tc>
          <w:tcPr>
            <w:tcW w:w="439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Источник информации</w:t>
            </w:r>
          </w:p>
        </w:tc>
      </w:tr>
      <w:tr w:rsidR="009856E7" w:rsidTr="009856E7">
        <w:tc>
          <w:tcPr>
            <w:tcW w:w="5353"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9856E7" w:rsidTr="009856E7">
        <w:tc>
          <w:tcPr>
            <w:tcW w:w="15134" w:type="dxa"/>
            <w:gridSpan w:val="3"/>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pacing w:val="1"/>
                <w:sz w:val="24"/>
                <w:szCs w:val="24"/>
              </w:rPr>
              <w:t xml:space="preserve">Задача 1 - разработка и внедрение </w:t>
            </w:r>
            <w:proofErr w:type="gramStart"/>
            <w:r>
              <w:rPr>
                <w:rFonts w:ascii="Times New Roman" w:hAnsi="Times New Roman" w:cs="Times New Roman"/>
                <w:b/>
                <w:color w:val="000000"/>
                <w:spacing w:val="1"/>
                <w:sz w:val="24"/>
                <w:szCs w:val="24"/>
              </w:rPr>
              <w:t xml:space="preserve">механизмов реализации системы муниципальной поддержки молодых </w:t>
            </w:r>
            <w:r>
              <w:rPr>
                <w:rFonts w:ascii="Times New Roman" w:hAnsi="Times New Roman" w:cs="Times New Roman"/>
                <w:b/>
                <w:color w:val="000000"/>
                <w:spacing w:val="2"/>
                <w:sz w:val="24"/>
                <w:szCs w:val="24"/>
              </w:rPr>
              <w:t>семей</w:t>
            </w:r>
            <w:proofErr w:type="gramEnd"/>
            <w:r>
              <w:rPr>
                <w:rFonts w:ascii="Times New Roman" w:hAnsi="Times New Roman" w:cs="Times New Roman"/>
                <w:b/>
                <w:color w:val="000000"/>
                <w:spacing w:val="2"/>
                <w:sz w:val="24"/>
                <w:szCs w:val="24"/>
              </w:rPr>
              <w:t xml:space="preserve"> в приобретении (строительстве) жилья</w:t>
            </w:r>
          </w:p>
        </w:tc>
      </w:tr>
      <w:tr w:rsidR="009856E7" w:rsidTr="009856E7">
        <w:tc>
          <w:tcPr>
            <w:tcW w:w="5353"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sz w:val="24"/>
                <w:szCs w:val="24"/>
              </w:rPr>
              <w:t>количество молодых семей, которые смогли улучшить свои жилищные условия, семей</w:t>
            </w:r>
          </w:p>
        </w:tc>
        <w:tc>
          <w:tcPr>
            <w:tcW w:w="5387"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sz w:val="24"/>
                <w:szCs w:val="24"/>
              </w:rPr>
              <w:t>количество молодых семей, которые смогли улучшить свои жилищные условия (в том числе с использованием заемных средств) при оказании содействия за счет средств бюджетов разных уровней</w:t>
            </w:r>
            <w:r>
              <w:rPr>
                <w:rFonts w:ascii="Times New Roman" w:hAnsi="Times New Roman" w:cs="Times New Roman"/>
                <w:color w:val="000000"/>
                <w:sz w:val="24"/>
                <w:szCs w:val="24"/>
              </w:rPr>
              <w:t xml:space="preserve"> в текущем году </w:t>
            </w:r>
          </w:p>
        </w:tc>
        <w:tc>
          <w:tcPr>
            <w:tcW w:w="439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отчетность отдела по молодежной политике и социальным вопросам УСП</w:t>
            </w:r>
          </w:p>
        </w:tc>
      </w:tr>
      <w:tr w:rsidR="009856E7" w:rsidTr="009856E7">
        <w:tc>
          <w:tcPr>
            <w:tcW w:w="15134" w:type="dxa"/>
            <w:gridSpan w:val="3"/>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Задача  2 -  информирование молодых семей в области социальной поддержи в приобретении (строительства) жилья</w:t>
            </w:r>
          </w:p>
        </w:tc>
      </w:tr>
      <w:tr w:rsidR="009856E7" w:rsidTr="009856E7">
        <w:tc>
          <w:tcPr>
            <w:tcW w:w="5353"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color w:val="000000"/>
                <w:sz w:val="24"/>
                <w:szCs w:val="24"/>
              </w:rPr>
              <w:t>увеличение публикаций информационных материалов по вопросам обеспечения жильем молодых семей, ед.</w:t>
            </w:r>
          </w:p>
        </w:tc>
        <w:tc>
          <w:tcPr>
            <w:tcW w:w="5387"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публикаций информационных материалов по вопросам обеспечения жильем молодых семей в текущем году - количество публикаций информационных материалов по вопросам обеспечения жильем молодых семей в предыдущем году</w:t>
            </w:r>
          </w:p>
        </w:tc>
        <w:tc>
          <w:tcPr>
            <w:tcW w:w="4394" w:type="dxa"/>
            <w:tcBorders>
              <w:top w:val="single" w:sz="4" w:space="0" w:color="auto"/>
              <w:left w:val="single" w:sz="4" w:space="0" w:color="auto"/>
              <w:bottom w:val="single" w:sz="4" w:space="0" w:color="auto"/>
              <w:right w:val="single" w:sz="4" w:space="0" w:color="auto"/>
            </w:tcBorders>
            <w:hideMark/>
          </w:tcPr>
          <w:p w:rsidR="009856E7" w:rsidRDefault="009856E7">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отчетность отдела по молодежной политике и социальным вопросам УСП</w:t>
            </w:r>
          </w:p>
        </w:tc>
      </w:tr>
    </w:tbl>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5.3.3. Мероприятия подпрограммы 3 «Дом для молодой семьи» муниципальной программы</w:t>
      </w:r>
    </w:p>
    <w:p w:rsidR="009856E7" w:rsidRDefault="009856E7" w:rsidP="009856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«Демографическая политика и социальная поддержка граждан </w:t>
      </w:r>
      <w:proofErr w:type="spellStart"/>
      <w:r>
        <w:rPr>
          <w:rFonts w:ascii="Times New Roman" w:hAnsi="Times New Roman" w:cs="Times New Roman"/>
          <w:b/>
          <w:sz w:val="24"/>
          <w:szCs w:val="24"/>
        </w:rPr>
        <w:t>Няндомского</w:t>
      </w:r>
      <w:proofErr w:type="spellEnd"/>
      <w:r>
        <w:rPr>
          <w:rFonts w:ascii="Times New Roman" w:hAnsi="Times New Roman" w:cs="Times New Roman"/>
          <w:b/>
          <w:sz w:val="24"/>
          <w:szCs w:val="24"/>
        </w:rPr>
        <w:t xml:space="preserve"> района»</w:t>
      </w:r>
    </w:p>
    <w:p w:rsidR="009856E7" w:rsidRDefault="009856E7" w:rsidP="009856E7">
      <w:pPr>
        <w:spacing w:after="0" w:line="240" w:lineRule="auto"/>
        <w:jc w:val="center"/>
        <w:rPr>
          <w:rFonts w:ascii="Times New Roman" w:hAnsi="Times New Roman" w:cs="Times New Roman"/>
          <w:b/>
          <w:sz w:val="24"/>
          <w:szCs w:val="24"/>
        </w:rPr>
      </w:pPr>
    </w:p>
    <w:tbl>
      <w:tblPr>
        <w:tblW w:w="15855" w:type="dxa"/>
        <w:jc w:val="center"/>
        <w:tblLayout w:type="fixed"/>
        <w:tblCellMar>
          <w:left w:w="70" w:type="dxa"/>
          <w:right w:w="70" w:type="dxa"/>
        </w:tblCellMar>
        <w:tblLook w:val="04A0"/>
      </w:tblPr>
      <w:tblGrid>
        <w:gridCol w:w="542"/>
        <w:gridCol w:w="5205"/>
        <w:gridCol w:w="2552"/>
        <w:gridCol w:w="2410"/>
        <w:gridCol w:w="1134"/>
        <w:gridCol w:w="992"/>
        <w:gridCol w:w="1134"/>
        <w:gridCol w:w="992"/>
        <w:gridCol w:w="894"/>
      </w:tblGrid>
      <w:tr w:rsidR="009856E7" w:rsidTr="009856E7">
        <w:trPr>
          <w:trHeight w:val="285"/>
          <w:jc w:val="center"/>
        </w:trPr>
        <w:tc>
          <w:tcPr>
            <w:tcW w:w="541" w:type="dxa"/>
            <w:vMerge w:val="restart"/>
            <w:tcBorders>
              <w:top w:val="single" w:sz="6" w:space="0" w:color="auto"/>
              <w:left w:val="single" w:sz="6" w:space="0" w:color="auto"/>
              <w:bottom w:val="nil"/>
              <w:right w:val="single" w:sz="4"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 xml:space="preserve">№ </w:t>
            </w:r>
            <w:proofErr w:type="spellStart"/>
            <w:proofErr w:type="gramStart"/>
            <w:r>
              <w:rPr>
                <w:rFonts w:ascii="Times New Roman" w:hAnsi="Times New Roman" w:cs="Times New Roman"/>
                <w:b/>
                <w:color w:val="000000"/>
                <w:szCs w:val="24"/>
              </w:rPr>
              <w:t>п</w:t>
            </w:r>
            <w:proofErr w:type="spellEnd"/>
            <w:proofErr w:type="gramEnd"/>
            <w:r>
              <w:rPr>
                <w:rFonts w:ascii="Times New Roman" w:hAnsi="Times New Roman" w:cs="Times New Roman"/>
                <w:b/>
                <w:color w:val="000000"/>
                <w:szCs w:val="24"/>
              </w:rPr>
              <w:t>/</w:t>
            </w:r>
            <w:proofErr w:type="spellStart"/>
            <w:r>
              <w:rPr>
                <w:rFonts w:ascii="Times New Roman" w:hAnsi="Times New Roman" w:cs="Times New Roman"/>
                <w:b/>
                <w:color w:val="000000"/>
                <w:szCs w:val="24"/>
              </w:rPr>
              <w:t>п</w:t>
            </w:r>
            <w:proofErr w:type="spellEnd"/>
          </w:p>
        </w:tc>
        <w:tc>
          <w:tcPr>
            <w:tcW w:w="5203"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 xml:space="preserve">Наименование   </w:t>
            </w:r>
            <w:r>
              <w:rPr>
                <w:rFonts w:ascii="Times New Roman" w:hAnsi="Times New Roman" w:cs="Times New Roman"/>
                <w:b/>
                <w:color w:val="000000"/>
                <w:szCs w:val="24"/>
              </w:rPr>
              <w:br/>
              <w:t>мероприятия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Ответственный исполнитель, соисполнитель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Источники</w:t>
            </w:r>
            <w:r>
              <w:rPr>
                <w:rFonts w:ascii="Times New Roman" w:hAnsi="Times New Roman" w:cs="Times New Roman"/>
                <w:b/>
                <w:color w:val="000000"/>
                <w:szCs w:val="24"/>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всего</w:t>
            </w:r>
          </w:p>
        </w:tc>
        <w:tc>
          <w:tcPr>
            <w:tcW w:w="4012" w:type="dxa"/>
            <w:gridSpan w:val="4"/>
            <w:tcBorders>
              <w:top w:val="single" w:sz="4" w:space="0" w:color="auto"/>
              <w:left w:val="single" w:sz="4" w:space="0" w:color="auto"/>
              <w:bottom w:val="nil"/>
              <w:right w:val="single" w:sz="4"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Оценка расходов тыс. руб.</w:t>
            </w:r>
          </w:p>
        </w:tc>
      </w:tr>
      <w:tr w:rsidR="009856E7" w:rsidTr="009856E7">
        <w:trPr>
          <w:trHeight w:val="366"/>
          <w:jc w:val="center"/>
        </w:trPr>
        <w:tc>
          <w:tcPr>
            <w:tcW w:w="300" w:type="dxa"/>
            <w:vMerge/>
            <w:tcBorders>
              <w:top w:val="single" w:sz="6" w:space="0" w:color="auto"/>
              <w:left w:val="single" w:sz="6" w:space="0" w:color="auto"/>
              <w:bottom w:val="nil"/>
              <w:right w:val="single" w:sz="4" w:space="0" w:color="auto"/>
            </w:tcBorders>
            <w:vAlign w:val="center"/>
            <w:hideMark/>
          </w:tcPr>
          <w:p w:rsidR="009856E7" w:rsidRDefault="009856E7">
            <w:pPr>
              <w:spacing w:after="0" w:line="240" w:lineRule="auto"/>
              <w:rPr>
                <w:rFonts w:ascii="Times New Roman" w:hAnsi="Times New Roman" w:cs="Times New Roman"/>
                <w:b/>
                <w:color w:val="000000"/>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56E7" w:rsidRDefault="009856E7">
            <w:pPr>
              <w:spacing w:after="0" w:line="240" w:lineRule="auto"/>
              <w:rPr>
                <w:rFonts w:ascii="Times New Roman" w:hAnsi="Times New Roman" w:cs="Times New Roman"/>
                <w:b/>
                <w:color w:val="000000"/>
                <w:szCs w:val="24"/>
              </w:rPr>
            </w:pPr>
          </w:p>
        </w:tc>
        <w:tc>
          <w:tcPr>
            <w:tcW w:w="992"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2021 г.</w:t>
            </w:r>
          </w:p>
        </w:tc>
        <w:tc>
          <w:tcPr>
            <w:tcW w:w="113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2022 г.</w:t>
            </w:r>
          </w:p>
        </w:tc>
        <w:tc>
          <w:tcPr>
            <w:tcW w:w="992"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 xml:space="preserve">2023 г. </w:t>
            </w:r>
          </w:p>
        </w:tc>
        <w:tc>
          <w:tcPr>
            <w:tcW w:w="894" w:type="dxa"/>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2024 г.</w:t>
            </w:r>
          </w:p>
        </w:tc>
      </w:tr>
      <w:tr w:rsidR="009856E7" w:rsidTr="009856E7">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1</w:t>
            </w:r>
          </w:p>
        </w:tc>
        <w:tc>
          <w:tcPr>
            <w:tcW w:w="5203"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2</w:t>
            </w:r>
          </w:p>
        </w:tc>
        <w:tc>
          <w:tcPr>
            <w:tcW w:w="2552"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3</w:t>
            </w:r>
          </w:p>
        </w:tc>
        <w:tc>
          <w:tcPr>
            <w:tcW w:w="2410"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4</w:t>
            </w:r>
          </w:p>
        </w:tc>
        <w:tc>
          <w:tcPr>
            <w:tcW w:w="1134"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5</w:t>
            </w:r>
          </w:p>
        </w:tc>
        <w:tc>
          <w:tcPr>
            <w:tcW w:w="992"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6</w:t>
            </w:r>
          </w:p>
        </w:tc>
        <w:tc>
          <w:tcPr>
            <w:tcW w:w="1134"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7</w:t>
            </w:r>
          </w:p>
        </w:tc>
        <w:tc>
          <w:tcPr>
            <w:tcW w:w="992"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8</w:t>
            </w:r>
          </w:p>
        </w:tc>
        <w:tc>
          <w:tcPr>
            <w:tcW w:w="894" w:type="dxa"/>
            <w:tcBorders>
              <w:top w:val="single" w:sz="4"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9</w:t>
            </w:r>
          </w:p>
        </w:tc>
      </w:tr>
      <w:tr w:rsidR="009856E7" w:rsidTr="009856E7">
        <w:trPr>
          <w:trHeight w:val="252"/>
          <w:jc w:val="center"/>
        </w:trPr>
        <w:tc>
          <w:tcPr>
            <w:tcW w:w="15852" w:type="dxa"/>
            <w:gridSpan w:val="9"/>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szCs w:val="24"/>
              </w:rPr>
            </w:pPr>
            <w:r>
              <w:rPr>
                <w:rFonts w:ascii="Times New Roman" w:hAnsi="Times New Roman" w:cs="Times New Roman"/>
                <w:b/>
                <w:color w:val="000000"/>
                <w:szCs w:val="24"/>
              </w:rPr>
              <w:t xml:space="preserve">Цель - реализация мер государственной поддержки молодых семей в решении жилищной проблемы в </w:t>
            </w:r>
            <w:proofErr w:type="spellStart"/>
            <w:r>
              <w:rPr>
                <w:rFonts w:ascii="Times New Roman" w:hAnsi="Times New Roman" w:cs="Times New Roman"/>
                <w:b/>
                <w:color w:val="000000"/>
                <w:szCs w:val="24"/>
              </w:rPr>
              <w:t>Няндомском</w:t>
            </w:r>
            <w:proofErr w:type="spellEnd"/>
            <w:r>
              <w:rPr>
                <w:rFonts w:ascii="Times New Roman" w:hAnsi="Times New Roman" w:cs="Times New Roman"/>
                <w:b/>
                <w:color w:val="000000"/>
                <w:szCs w:val="24"/>
              </w:rPr>
              <w:t xml:space="preserve"> районе</w:t>
            </w:r>
          </w:p>
        </w:tc>
      </w:tr>
      <w:tr w:rsidR="009856E7" w:rsidTr="009856E7">
        <w:trPr>
          <w:trHeight w:val="240"/>
          <w:jc w:val="center"/>
        </w:trPr>
        <w:tc>
          <w:tcPr>
            <w:tcW w:w="15852" w:type="dxa"/>
            <w:gridSpan w:val="9"/>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ind w:firstLine="709"/>
              <w:jc w:val="center"/>
              <w:rPr>
                <w:rFonts w:ascii="Times New Roman" w:hAnsi="Times New Roman" w:cs="Times New Roman"/>
                <w:b/>
                <w:szCs w:val="24"/>
              </w:rPr>
            </w:pPr>
            <w:r>
              <w:rPr>
                <w:rFonts w:ascii="Times New Roman" w:hAnsi="Times New Roman" w:cs="Times New Roman"/>
                <w:b/>
                <w:szCs w:val="24"/>
              </w:rPr>
              <w:t>Задача 1 - разработка и внедрение механизмов поддержки молодых семей в приобретении (строительстве) жилья</w:t>
            </w:r>
          </w:p>
        </w:tc>
      </w:tr>
      <w:tr w:rsidR="009856E7" w:rsidTr="009856E7">
        <w:trPr>
          <w:trHeight w:val="240"/>
          <w:jc w:val="center"/>
        </w:trPr>
        <w:tc>
          <w:tcPr>
            <w:tcW w:w="541" w:type="dxa"/>
            <w:vMerge w:val="restart"/>
            <w:tcBorders>
              <w:top w:val="single" w:sz="6" w:space="0" w:color="auto"/>
              <w:left w:val="single" w:sz="6" w:space="0" w:color="auto"/>
              <w:bottom w:val="nil"/>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03" w:type="dxa"/>
            <w:vMerge w:val="restart"/>
            <w:tcBorders>
              <w:top w:val="single" w:sz="6" w:space="0" w:color="auto"/>
              <w:left w:val="single" w:sz="6" w:space="0" w:color="auto"/>
              <w:bottom w:val="nil"/>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Участие в областном конкурсе муниципальных программ поддержки молодых семей в решении жилищной проблемы</w:t>
            </w:r>
          </w:p>
        </w:tc>
        <w:tc>
          <w:tcPr>
            <w:tcW w:w="2552" w:type="dxa"/>
            <w:vMerge w:val="restart"/>
            <w:tcBorders>
              <w:top w:val="single" w:sz="6" w:space="0" w:color="auto"/>
              <w:left w:val="single" w:sz="6" w:space="0" w:color="auto"/>
              <w:bottom w:val="nil"/>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Cs w:val="24"/>
              </w:rPr>
              <w:t>отдел по молодежной политике и социальным вопросам УСП</w:t>
            </w:r>
          </w:p>
        </w:tc>
        <w:tc>
          <w:tcPr>
            <w:tcW w:w="2410"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szCs w:val="24"/>
              </w:rPr>
            </w:pPr>
            <w:r>
              <w:rPr>
                <w:rFonts w:ascii="Times New Roman" w:hAnsi="Times New Roman" w:cs="Times New Roman"/>
                <w:szCs w:val="24"/>
              </w:rPr>
              <w:t>Всего, в том числе:</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10 463,5</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7 094,9</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2 186,7</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rPr>
              <w:t>591,0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rPr>
              <w:t>591,0</w:t>
            </w:r>
          </w:p>
        </w:tc>
      </w:tr>
      <w:tr w:rsidR="009856E7" w:rsidTr="009856E7">
        <w:trPr>
          <w:trHeight w:val="240"/>
          <w:jc w:val="center"/>
        </w:trPr>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szCs w:val="24"/>
              </w:rPr>
            </w:pPr>
            <w:r>
              <w:rPr>
                <w:rFonts w:ascii="Times New Roman" w:hAnsi="Times New Roman" w:cs="Times New Roman"/>
                <w:szCs w:val="24"/>
              </w:rPr>
              <w:t>федеральный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1 972,3</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1195,9</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776,4</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r>
      <w:tr w:rsidR="009856E7" w:rsidTr="009856E7">
        <w:trPr>
          <w:trHeight w:val="240"/>
          <w:jc w:val="center"/>
        </w:trPr>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szCs w:val="24"/>
              </w:rPr>
            </w:pPr>
            <w:r>
              <w:rPr>
                <w:rFonts w:ascii="Times New Roman" w:hAnsi="Times New Roman" w:cs="Times New Roman"/>
                <w:szCs w:val="24"/>
              </w:rPr>
              <w:t>областной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1 317,1</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628,1</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689,1</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r>
      <w:tr w:rsidR="009856E7" w:rsidTr="009856E7">
        <w:trPr>
          <w:trHeight w:val="240"/>
          <w:jc w:val="center"/>
        </w:trPr>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szCs w:val="24"/>
              </w:rPr>
            </w:pPr>
            <w:r>
              <w:rPr>
                <w:rFonts w:ascii="Times New Roman" w:hAnsi="Times New Roman" w:cs="Times New Roman"/>
                <w:szCs w:val="24"/>
              </w:rPr>
              <w:t>районный бюджет</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0,0</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0,0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r>
      <w:tr w:rsidR="009856E7" w:rsidTr="009856E7">
        <w:trPr>
          <w:trHeight w:val="240"/>
          <w:jc w:val="center"/>
        </w:trPr>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szCs w:val="24"/>
              </w:rPr>
            </w:pPr>
            <w:r>
              <w:rPr>
                <w:rFonts w:ascii="Times New Roman" w:hAnsi="Times New Roman" w:cs="Times New Roman"/>
                <w:szCs w:val="24"/>
              </w:rPr>
              <w:t>бюджет МО «</w:t>
            </w:r>
            <w:proofErr w:type="spellStart"/>
            <w:r>
              <w:rPr>
                <w:rFonts w:ascii="Times New Roman" w:hAnsi="Times New Roman" w:cs="Times New Roman"/>
                <w:szCs w:val="24"/>
              </w:rPr>
              <w:t>Няндомское</w:t>
            </w:r>
            <w:proofErr w:type="spellEnd"/>
            <w:r>
              <w:rPr>
                <w:rFonts w:ascii="Times New Roman" w:hAnsi="Times New Roman" w:cs="Times New Roman"/>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2 562,4</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659,2</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721,2</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591,0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591,0</w:t>
            </w:r>
          </w:p>
        </w:tc>
      </w:tr>
      <w:tr w:rsidR="009856E7" w:rsidTr="009856E7">
        <w:trPr>
          <w:trHeight w:val="240"/>
          <w:jc w:val="center"/>
        </w:trPr>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300" w:type="dxa"/>
            <w:vMerge/>
            <w:tcBorders>
              <w:top w:val="single" w:sz="6" w:space="0" w:color="auto"/>
              <w:left w:val="single" w:sz="6" w:space="0" w:color="auto"/>
              <w:bottom w:val="nil"/>
              <w:right w:val="single" w:sz="6" w:space="0" w:color="auto"/>
            </w:tcBorders>
            <w:vAlign w:val="center"/>
            <w:hideMark/>
          </w:tcPr>
          <w:p w:rsidR="009856E7" w:rsidRDefault="009856E7">
            <w:pPr>
              <w:spacing w:after="0" w:line="240" w:lineRule="auto"/>
              <w:rPr>
                <w:rFonts w:ascii="Times New Roman" w:hAnsi="Times New Roman" w:cs="Times New Roman"/>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szCs w:val="24"/>
              </w:rPr>
            </w:pPr>
            <w:r>
              <w:rPr>
                <w:rFonts w:ascii="Times New Roman" w:hAnsi="Times New Roman" w:cs="Times New Roman"/>
                <w:szCs w:val="24"/>
              </w:rPr>
              <w:t>внебюджетные средства</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4 611,7</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4611,7</w:t>
            </w:r>
          </w:p>
        </w:tc>
        <w:tc>
          <w:tcPr>
            <w:tcW w:w="113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0,0</w:t>
            </w:r>
          </w:p>
        </w:tc>
        <w:tc>
          <w:tcPr>
            <w:tcW w:w="992"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rPr>
              <w:t>0,0</w:t>
            </w:r>
          </w:p>
        </w:tc>
        <w:tc>
          <w:tcPr>
            <w:tcW w:w="894" w:type="dxa"/>
            <w:tcBorders>
              <w:top w:val="single" w:sz="6" w:space="0" w:color="auto"/>
              <w:left w:val="single" w:sz="6" w:space="0" w:color="auto"/>
              <w:bottom w:val="single" w:sz="6"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rPr>
            </w:pPr>
            <w:r>
              <w:rPr>
                <w:rFonts w:ascii="Times New Roman" w:hAnsi="Times New Roman" w:cs="Times New Roman"/>
              </w:rPr>
              <w:t>0,0</w:t>
            </w:r>
          </w:p>
        </w:tc>
      </w:tr>
      <w:tr w:rsidR="009856E7" w:rsidTr="009856E7">
        <w:trPr>
          <w:trHeight w:val="165"/>
          <w:jc w:val="center"/>
        </w:trPr>
        <w:tc>
          <w:tcPr>
            <w:tcW w:w="15852" w:type="dxa"/>
            <w:gridSpan w:val="9"/>
            <w:tcBorders>
              <w:top w:val="single" w:sz="4" w:space="0" w:color="auto"/>
              <w:left w:val="single" w:sz="4" w:space="0" w:color="auto"/>
              <w:bottom w:val="single" w:sz="4" w:space="0" w:color="auto"/>
              <w:right w:val="single" w:sz="4"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Cs w:val="24"/>
              </w:rPr>
              <w:t>Задача  2 -  информирование молодых семей в области социальной поддержки в приобретении (строительства) жилья</w:t>
            </w:r>
          </w:p>
        </w:tc>
      </w:tr>
      <w:tr w:rsidR="009856E7" w:rsidTr="009856E7">
        <w:trPr>
          <w:trHeight w:val="240"/>
          <w:jc w:val="center"/>
        </w:trPr>
        <w:tc>
          <w:tcPr>
            <w:tcW w:w="541"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03"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Информационное обеспечение мероприятий подпрограммы</w:t>
            </w:r>
          </w:p>
        </w:tc>
        <w:tc>
          <w:tcPr>
            <w:tcW w:w="255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Cs w:val="24"/>
              </w:rPr>
              <w:t>отдел по молодежной политике и социальным вопросам УСП</w:t>
            </w:r>
          </w:p>
        </w:tc>
        <w:tc>
          <w:tcPr>
            <w:tcW w:w="2410"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финансирования</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9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856E7" w:rsidTr="009856E7">
        <w:trPr>
          <w:trHeight w:val="240"/>
          <w:jc w:val="center"/>
        </w:trPr>
        <w:tc>
          <w:tcPr>
            <w:tcW w:w="8296" w:type="dxa"/>
            <w:gridSpan w:val="3"/>
            <w:vMerge w:val="restart"/>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Всего по подпрограмме</w:t>
            </w:r>
          </w:p>
        </w:tc>
        <w:tc>
          <w:tcPr>
            <w:tcW w:w="2410"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szCs w:val="24"/>
              </w:rPr>
            </w:pPr>
            <w:r>
              <w:rPr>
                <w:rFonts w:ascii="Times New Roman" w:hAnsi="Times New Roman" w:cs="Times New Roman"/>
                <w:b/>
                <w:szCs w:val="24"/>
              </w:rPr>
              <w:t>Всего, в том числе:</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10 463,6</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7 094,9</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2 186,7</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591,0</w:t>
            </w:r>
          </w:p>
        </w:tc>
        <w:tc>
          <w:tcPr>
            <w:tcW w:w="89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591,0</w:t>
            </w:r>
          </w:p>
        </w:tc>
      </w:tr>
      <w:tr w:rsidR="009856E7" w:rsidTr="009856E7">
        <w:trPr>
          <w:trHeight w:val="240"/>
          <w:jc w:val="center"/>
        </w:trPr>
        <w:tc>
          <w:tcPr>
            <w:tcW w:w="900" w:type="dxa"/>
            <w:gridSpan w:val="3"/>
            <w:vMerge/>
            <w:tcBorders>
              <w:top w:val="single" w:sz="4" w:space="0" w:color="auto"/>
              <w:left w:val="single" w:sz="6" w:space="0" w:color="auto"/>
              <w:bottom w:val="single" w:sz="4" w:space="0" w:color="auto"/>
              <w:right w:val="single" w:sz="6" w:space="0" w:color="auto"/>
            </w:tcBorders>
            <w:vAlign w:val="center"/>
            <w:hideMark/>
          </w:tcPr>
          <w:p w:rsidR="009856E7" w:rsidRDefault="009856E7">
            <w:pPr>
              <w:spacing w:after="0" w:line="240" w:lineRule="auto"/>
              <w:rPr>
                <w:rFonts w:ascii="Times New Roman" w:hAnsi="Times New Roman" w:cs="Times New Roman"/>
                <w:b/>
                <w:color w:val="000000"/>
                <w:sz w:val="24"/>
                <w:szCs w:val="24"/>
              </w:rPr>
            </w:pPr>
          </w:p>
        </w:tc>
        <w:tc>
          <w:tcPr>
            <w:tcW w:w="2410"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szCs w:val="24"/>
              </w:rPr>
            </w:pPr>
            <w:r>
              <w:rPr>
                <w:rFonts w:ascii="Times New Roman" w:hAnsi="Times New Roman" w:cs="Times New Roman"/>
                <w:b/>
                <w:szCs w:val="24"/>
              </w:rPr>
              <w:t>федеральный бюджет</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1 972,3</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1 195,9</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776,4</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c>
          <w:tcPr>
            <w:tcW w:w="89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r>
      <w:tr w:rsidR="009856E7" w:rsidTr="009856E7">
        <w:trPr>
          <w:trHeight w:val="240"/>
          <w:jc w:val="center"/>
        </w:trPr>
        <w:tc>
          <w:tcPr>
            <w:tcW w:w="900" w:type="dxa"/>
            <w:gridSpan w:val="3"/>
            <w:vMerge/>
            <w:tcBorders>
              <w:top w:val="single" w:sz="4" w:space="0" w:color="auto"/>
              <w:left w:val="single" w:sz="6" w:space="0" w:color="auto"/>
              <w:bottom w:val="single" w:sz="4" w:space="0" w:color="auto"/>
              <w:right w:val="single" w:sz="6" w:space="0" w:color="auto"/>
            </w:tcBorders>
            <w:vAlign w:val="center"/>
            <w:hideMark/>
          </w:tcPr>
          <w:p w:rsidR="009856E7" w:rsidRDefault="009856E7">
            <w:pPr>
              <w:spacing w:after="0" w:line="240" w:lineRule="auto"/>
              <w:rPr>
                <w:rFonts w:ascii="Times New Roman" w:hAnsi="Times New Roman" w:cs="Times New Roman"/>
                <w:b/>
                <w:color w:val="000000"/>
                <w:sz w:val="24"/>
                <w:szCs w:val="24"/>
              </w:rPr>
            </w:pPr>
          </w:p>
        </w:tc>
        <w:tc>
          <w:tcPr>
            <w:tcW w:w="2410"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szCs w:val="24"/>
              </w:rPr>
            </w:pPr>
            <w:r>
              <w:rPr>
                <w:rFonts w:ascii="Times New Roman" w:hAnsi="Times New Roman" w:cs="Times New Roman"/>
                <w:b/>
                <w:szCs w:val="24"/>
              </w:rPr>
              <w:t>областной бюджет</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1 317,1</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628,1</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689,1</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c>
          <w:tcPr>
            <w:tcW w:w="89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r>
      <w:tr w:rsidR="009856E7" w:rsidTr="009856E7">
        <w:trPr>
          <w:trHeight w:val="240"/>
          <w:jc w:val="center"/>
        </w:trPr>
        <w:tc>
          <w:tcPr>
            <w:tcW w:w="900" w:type="dxa"/>
            <w:gridSpan w:val="3"/>
            <w:vMerge/>
            <w:tcBorders>
              <w:top w:val="single" w:sz="4" w:space="0" w:color="auto"/>
              <w:left w:val="single" w:sz="6" w:space="0" w:color="auto"/>
              <w:bottom w:val="single" w:sz="4" w:space="0" w:color="auto"/>
              <w:right w:val="single" w:sz="6" w:space="0" w:color="auto"/>
            </w:tcBorders>
            <w:vAlign w:val="center"/>
            <w:hideMark/>
          </w:tcPr>
          <w:p w:rsidR="009856E7" w:rsidRDefault="009856E7">
            <w:pPr>
              <w:spacing w:after="0" w:line="240" w:lineRule="auto"/>
              <w:rPr>
                <w:rFonts w:ascii="Times New Roman" w:hAnsi="Times New Roman" w:cs="Times New Roman"/>
                <w:b/>
                <w:color w:val="000000"/>
                <w:sz w:val="24"/>
                <w:szCs w:val="24"/>
              </w:rPr>
            </w:pPr>
          </w:p>
        </w:tc>
        <w:tc>
          <w:tcPr>
            <w:tcW w:w="2410"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szCs w:val="24"/>
              </w:rPr>
            </w:pPr>
            <w:r>
              <w:rPr>
                <w:rFonts w:ascii="Times New Roman" w:hAnsi="Times New Roman" w:cs="Times New Roman"/>
                <w:b/>
                <w:szCs w:val="24"/>
              </w:rPr>
              <w:t>районный бюджет</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c>
          <w:tcPr>
            <w:tcW w:w="89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r>
      <w:tr w:rsidR="009856E7" w:rsidTr="009856E7">
        <w:trPr>
          <w:trHeight w:val="240"/>
          <w:jc w:val="center"/>
        </w:trPr>
        <w:tc>
          <w:tcPr>
            <w:tcW w:w="900" w:type="dxa"/>
            <w:gridSpan w:val="3"/>
            <w:vMerge/>
            <w:tcBorders>
              <w:top w:val="single" w:sz="4" w:space="0" w:color="auto"/>
              <w:left w:val="single" w:sz="6" w:space="0" w:color="auto"/>
              <w:bottom w:val="single" w:sz="4" w:space="0" w:color="auto"/>
              <w:right w:val="single" w:sz="6" w:space="0" w:color="auto"/>
            </w:tcBorders>
            <w:vAlign w:val="center"/>
            <w:hideMark/>
          </w:tcPr>
          <w:p w:rsidR="009856E7" w:rsidRDefault="009856E7">
            <w:pPr>
              <w:spacing w:after="0" w:line="240" w:lineRule="auto"/>
              <w:rPr>
                <w:rFonts w:ascii="Times New Roman" w:hAnsi="Times New Roman" w:cs="Times New Roman"/>
                <w:b/>
                <w:color w:val="000000"/>
                <w:sz w:val="24"/>
                <w:szCs w:val="24"/>
              </w:rPr>
            </w:pPr>
          </w:p>
        </w:tc>
        <w:tc>
          <w:tcPr>
            <w:tcW w:w="2410"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szCs w:val="24"/>
              </w:rPr>
            </w:pPr>
            <w:r>
              <w:rPr>
                <w:rFonts w:ascii="Times New Roman" w:hAnsi="Times New Roman" w:cs="Times New Roman"/>
                <w:b/>
                <w:szCs w:val="24"/>
              </w:rPr>
              <w:t>бюджет МО «</w:t>
            </w:r>
            <w:proofErr w:type="spellStart"/>
            <w:r>
              <w:rPr>
                <w:rFonts w:ascii="Times New Roman" w:hAnsi="Times New Roman" w:cs="Times New Roman"/>
                <w:b/>
                <w:szCs w:val="24"/>
              </w:rPr>
              <w:t>Няндомское</w:t>
            </w:r>
            <w:proofErr w:type="spellEnd"/>
            <w:r>
              <w:rPr>
                <w:rFonts w:ascii="Times New Roman" w:hAnsi="Times New Roman" w:cs="Times New Roman"/>
                <w:b/>
                <w:szCs w:val="24"/>
              </w:rPr>
              <w:t>»</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2 562,4</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659,2</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721,2</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591,0</w:t>
            </w:r>
          </w:p>
        </w:tc>
        <w:tc>
          <w:tcPr>
            <w:tcW w:w="89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591,0</w:t>
            </w:r>
          </w:p>
        </w:tc>
      </w:tr>
      <w:tr w:rsidR="009856E7" w:rsidTr="009856E7">
        <w:trPr>
          <w:trHeight w:val="240"/>
          <w:jc w:val="center"/>
        </w:trPr>
        <w:tc>
          <w:tcPr>
            <w:tcW w:w="900" w:type="dxa"/>
            <w:gridSpan w:val="3"/>
            <w:vMerge/>
            <w:tcBorders>
              <w:top w:val="single" w:sz="4" w:space="0" w:color="auto"/>
              <w:left w:val="single" w:sz="6" w:space="0" w:color="auto"/>
              <w:bottom w:val="single" w:sz="4" w:space="0" w:color="auto"/>
              <w:right w:val="single" w:sz="6" w:space="0" w:color="auto"/>
            </w:tcBorders>
            <w:vAlign w:val="center"/>
            <w:hideMark/>
          </w:tcPr>
          <w:p w:rsidR="009856E7" w:rsidRDefault="009856E7">
            <w:pPr>
              <w:spacing w:after="0" w:line="240" w:lineRule="auto"/>
              <w:rPr>
                <w:rFonts w:ascii="Times New Roman" w:hAnsi="Times New Roman" w:cs="Times New Roman"/>
                <w:b/>
                <w:color w:val="000000"/>
                <w:sz w:val="24"/>
                <w:szCs w:val="24"/>
              </w:rPr>
            </w:pPr>
          </w:p>
        </w:tc>
        <w:tc>
          <w:tcPr>
            <w:tcW w:w="2410"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szCs w:val="24"/>
              </w:rPr>
            </w:pPr>
            <w:r>
              <w:rPr>
                <w:rFonts w:ascii="Times New Roman" w:hAnsi="Times New Roman" w:cs="Times New Roman"/>
                <w:b/>
                <w:szCs w:val="24"/>
              </w:rPr>
              <w:t>внебюджетные средства</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4 611,7</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4 611,7</w:t>
            </w:r>
          </w:p>
        </w:tc>
        <w:tc>
          <w:tcPr>
            <w:tcW w:w="113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c>
          <w:tcPr>
            <w:tcW w:w="992"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c>
          <w:tcPr>
            <w:tcW w:w="894" w:type="dxa"/>
            <w:tcBorders>
              <w:top w:val="single" w:sz="4" w:space="0" w:color="auto"/>
              <w:left w:val="single" w:sz="6" w:space="0" w:color="auto"/>
              <w:bottom w:val="single" w:sz="4" w:space="0" w:color="auto"/>
              <w:right w:val="single" w:sz="6" w:space="0" w:color="auto"/>
            </w:tcBorders>
            <w:hideMark/>
          </w:tcPr>
          <w:p w:rsidR="009856E7" w:rsidRDefault="009856E7">
            <w:pPr>
              <w:spacing w:after="0" w:line="240" w:lineRule="auto"/>
              <w:jc w:val="center"/>
              <w:rPr>
                <w:rFonts w:ascii="Times New Roman" w:hAnsi="Times New Roman" w:cs="Times New Roman"/>
                <w:b/>
                <w:bCs/>
                <w:color w:val="000000"/>
                <w:sz w:val="24"/>
                <w:szCs w:val="20"/>
              </w:rPr>
            </w:pPr>
            <w:r>
              <w:rPr>
                <w:rFonts w:ascii="Times New Roman" w:hAnsi="Times New Roman" w:cs="Times New Roman"/>
                <w:b/>
                <w:bCs/>
                <w:color w:val="000000"/>
                <w:sz w:val="24"/>
                <w:szCs w:val="20"/>
              </w:rPr>
              <w:t>0,0</w:t>
            </w:r>
          </w:p>
        </w:tc>
      </w:tr>
    </w:tbl>
    <w:p w:rsidR="009856E7" w:rsidRDefault="009856E7" w:rsidP="009856E7">
      <w:pPr>
        <w:spacing w:after="0" w:line="240" w:lineRule="auto"/>
        <w:jc w:val="center"/>
        <w:rPr>
          <w:rFonts w:ascii="Times New Roman" w:hAnsi="Times New Roman" w:cs="Times New Roman"/>
          <w:b/>
          <w:sz w:val="24"/>
          <w:szCs w:val="24"/>
        </w:rPr>
      </w:pPr>
    </w:p>
    <w:p w:rsidR="009856E7" w:rsidRDefault="009856E7" w:rsidP="009856E7">
      <w:pPr>
        <w:spacing w:after="0" w:line="240" w:lineRule="auto"/>
        <w:jc w:val="center"/>
        <w:rPr>
          <w:rFonts w:ascii="Times New Roman" w:hAnsi="Times New Roman" w:cs="Times New Roman"/>
          <w:b/>
          <w:sz w:val="24"/>
          <w:szCs w:val="24"/>
        </w:rPr>
      </w:pPr>
    </w:p>
    <w:p w:rsidR="009856E7" w:rsidRDefault="009856E7" w:rsidP="009856E7">
      <w:pPr>
        <w:spacing w:after="0" w:line="240" w:lineRule="auto"/>
        <w:jc w:val="center"/>
        <w:rPr>
          <w:rFonts w:ascii="Times New Roman" w:hAnsi="Times New Roman" w:cs="Times New Roman"/>
          <w:b/>
          <w:sz w:val="24"/>
          <w:szCs w:val="24"/>
        </w:rPr>
      </w:pPr>
    </w:p>
    <w:p w:rsidR="009856E7" w:rsidRDefault="009856E7" w:rsidP="009856E7">
      <w:pPr>
        <w:spacing w:after="0" w:line="240" w:lineRule="auto"/>
        <w:jc w:val="center"/>
        <w:rPr>
          <w:rFonts w:ascii="Times New Roman" w:hAnsi="Times New Roman" w:cs="Times New Roman"/>
          <w:b/>
          <w:sz w:val="24"/>
          <w:szCs w:val="24"/>
        </w:rPr>
      </w:pPr>
    </w:p>
    <w:p w:rsidR="009856E7" w:rsidRDefault="009856E7" w:rsidP="009856E7">
      <w:pPr>
        <w:spacing w:after="0" w:line="240" w:lineRule="auto"/>
        <w:jc w:val="center"/>
        <w:rPr>
          <w:rFonts w:ascii="Times New Roman" w:hAnsi="Times New Roman" w:cs="Times New Roman"/>
          <w:b/>
          <w:sz w:val="24"/>
          <w:szCs w:val="24"/>
        </w:rPr>
      </w:pPr>
    </w:p>
    <w:p w:rsidR="009856E7" w:rsidRDefault="009856E7" w:rsidP="009856E7">
      <w:pPr>
        <w:spacing w:after="0" w:line="240" w:lineRule="auto"/>
        <w:jc w:val="center"/>
        <w:rPr>
          <w:rFonts w:ascii="Times New Roman" w:hAnsi="Times New Roman" w:cs="Times New Roman"/>
          <w:b/>
          <w:sz w:val="24"/>
          <w:szCs w:val="24"/>
        </w:rPr>
      </w:pPr>
    </w:p>
    <w:p w:rsidR="009856E7" w:rsidRDefault="009856E7" w:rsidP="009856E7">
      <w:pPr>
        <w:spacing w:after="0"/>
        <w:ind w:firstLine="709"/>
        <w:jc w:val="center"/>
        <w:rPr>
          <w:rFonts w:ascii="Times New Roman" w:hAnsi="Times New Roman" w:cs="Times New Roman"/>
          <w:sz w:val="24"/>
          <w:szCs w:val="24"/>
        </w:rPr>
      </w:pPr>
    </w:p>
    <w:p w:rsidR="009856E7" w:rsidRDefault="009856E7" w:rsidP="009856E7">
      <w:pPr>
        <w:spacing w:after="0"/>
        <w:rPr>
          <w:rFonts w:ascii="Times New Roman" w:hAnsi="Times New Roman" w:cs="Times New Roman"/>
          <w:sz w:val="24"/>
          <w:szCs w:val="24"/>
        </w:rPr>
        <w:sectPr w:rsidR="009856E7">
          <w:pgSz w:w="16838" w:h="11906" w:orient="landscape"/>
          <w:pgMar w:top="1134" w:right="1134" w:bottom="707" w:left="1134" w:header="708" w:footer="708" w:gutter="0"/>
          <w:cols w:space="720"/>
        </w:sectPr>
      </w:pPr>
    </w:p>
    <w:p w:rsidR="009856E7" w:rsidRDefault="009856E7" w:rsidP="009856E7">
      <w:pPr>
        <w:spacing w:after="0"/>
        <w:rPr>
          <w:rFonts w:ascii="Times New Roman" w:hAnsi="Times New Roman" w:cs="Times New Roman"/>
          <w:sz w:val="24"/>
          <w:szCs w:val="24"/>
        </w:rPr>
      </w:pPr>
    </w:p>
    <w:p w:rsidR="009856E7" w:rsidRDefault="009856E7" w:rsidP="009856E7">
      <w:pPr>
        <w:spacing w:after="0"/>
        <w:jc w:val="center"/>
        <w:rPr>
          <w:rFonts w:ascii="Times New Roman" w:hAnsi="Times New Roman" w:cs="Times New Roman"/>
          <w:b/>
          <w:sz w:val="24"/>
          <w:szCs w:val="24"/>
        </w:rPr>
      </w:pPr>
      <w:r>
        <w:rPr>
          <w:rFonts w:ascii="Times New Roman" w:hAnsi="Times New Roman" w:cs="Times New Roman"/>
          <w:b/>
          <w:sz w:val="24"/>
          <w:szCs w:val="24"/>
        </w:rPr>
        <w:t>6. Ожидаемые результаты реализации муниципальной программы</w:t>
      </w:r>
    </w:p>
    <w:p w:rsidR="009856E7" w:rsidRDefault="009856E7" w:rsidP="009856E7">
      <w:pPr>
        <w:spacing w:after="0"/>
        <w:jc w:val="center"/>
        <w:rPr>
          <w:rFonts w:ascii="Times New Roman" w:hAnsi="Times New Roman" w:cs="Times New Roman"/>
          <w:b/>
          <w:sz w:val="24"/>
          <w:szCs w:val="24"/>
        </w:rPr>
      </w:pPr>
    </w:p>
    <w:p w:rsidR="009856E7" w:rsidRDefault="009856E7" w:rsidP="009856E7">
      <w:pPr>
        <w:spacing w:after="0"/>
        <w:jc w:val="center"/>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предполагает достижение следующих результатов:</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Увеличено количество публикаций в СМИ по реализации основных направлений социальной политики, проводимой на территории </w:t>
      </w:r>
      <w:proofErr w:type="spellStart"/>
      <w:r>
        <w:rPr>
          <w:rFonts w:ascii="Times New Roman" w:hAnsi="Times New Roman" w:cs="Times New Roman"/>
          <w:sz w:val="24"/>
          <w:szCs w:val="24"/>
        </w:rPr>
        <w:t>Няндомского</w:t>
      </w:r>
      <w:proofErr w:type="spellEnd"/>
      <w:r>
        <w:rPr>
          <w:rFonts w:ascii="Times New Roman" w:hAnsi="Times New Roman" w:cs="Times New Roman"/>
          <w:sz w:val="24"/>
          <w:szCs w:val="24"/>
        </w:rPr>
        <w:t xml:space="preserve"> района.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Увеличено количество семей, участвующих в мероприятиях муниципальной программы до 500. </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3. Снижено количество семей, находящихся в социально опасном положении от общего количества семей с детьми по сравнению с 2020 годом.</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4. Увеличено количество пожилых людей, участвующих в культурно – массовых, оздоровительных мероприятиях различного уровня 1500 человек.</w:t>
      </w:r>
    </w:p>
    <w:p w:rsidR="009856E7" w:rsidRDefault="009856E7" w:rsidP="009856E7">
      <w:pPr>
        <w:spacing w:after="0"/>
        <w:ind w:firstLine="709"/>
        <w:jc w:val="both"/>
        <w:rPr>
          <w:rFonts w:ascii="Times New Roman" w:hAnsi="Times New Roman" w:cs="Times New Roman"/>
          <w:sz w:val="24"/>
          <w:szCs w:val="24"/>
        </w:rPr>
      </w:pPr>
      <w:r>
        <w:rPr>
          <w:rFonts w:ascii="Times New Roman" w:hAnsi="Times New Roman" w:cs="Times New Roman"/>
          <w:sz w:val="24"/>
          <w:szCs w:val="24"/>
        </w:rPr>
        <w:t>5. 12 молодых семей, улучшивших свои жилищные условия посредством участия в программе.</w:t>
      </w:r>
    </w:p>
    <w:p w:rsidR="00060E01" w:rsidRPr="009856E7" w:rsidRDefault="00060E01" w:rsidP="009856E7">
      <w:pPr>
        <w:rPr>
          <w:szCs w:val="24"/>
        </w:rPr>
      </w:pPr>
    </w:p>
    <w:sectPr w:rsidR="00060E01" w:rsidRPr="009856E7" w:rsidSect="00060E01">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28A8"/>
    <w:rsid w:val="000069D6"/>
    <w:rsid w:val="00023C8C"/>
    <w:rsid w:val="00036BBF"/>
    <w:rsid w:val="00046F46"/>
    <w:rsid w:val="000547FC"/>
    <w:rsid w:val="00060E01"/>
    <w:rsid w:val="00061011"/>
    <w:rsid w:val="00065112"/>
    <w:rsid w:val="00065BF7"/>
    <w:rsid w:val="00070533"/>
    <w:rsid w:val="00073D47"/>
    <w:rsid w:val="00074F10"/>
    <w:rsid w:val="00075698"/>
    <w:rsid w:val="000A53DE"/>
    <w:rsid w:val="000C14DF"/>
    <w:rsid w:val="000C1908"/>
    <w:rsid w:val="000C3D2F"/>
    <w:rsid w:val="000D2137"/>
    <w:rsid w:val="000F75FA"/>
    <w:rsid w:val="00100EB8"/>
    <w:rsid w:val="00106EE9"/>
    <w:rsid w:val="00110C3C"/>
    <w:rsid w:val="00126F37"/>
    <w:rsid w:val="00135E07"/>
    <w:rsid w:val="001415B7"/>
    <w:rsid w:val="0014320D"/>
    <w:rsid w:val="00161AC2"/>
    <w:rsid w:val="00166C5E"/>
    <w:rsid w:val="00171154"/>
    <w:rsid w:val="0017687A"/>
    <w:rsid w:val="00183184"/>
    <w:rsid w:val="00187E2F"/>
    <w:rsid w:val="001A4C69"/>
    <w:rsid w:val="001A71A9"/>
    <w:rsid w:val="001C0176"/>
    <w:rsid w:val="001D10C4"/>
    <w:rsid w:val="001D1A1C"/>
    <w:rsid w:val="001E251F"/>
    <w:rsid w:val="001E28D0"/>
    <w:rsid w:val="001F233E"/>
    <w:rsid w:val="001F2FD6"/>
    <w:rsid w:val="001F5F29"/>
    <w:rsid w:val="00202EBA"/>
    <w:rsid w:val="00217F0C"/>
    <w:rsid w:val="0022441F"/>
    <w:rsid w:val="00232739"/>
    <w:rsid w:val="002344CF"/>
    <w:rsid w:val="002416BB"/>
    <w:rsid w:val="002443EF"/>
    <w:rsid w:val="002501A4"/>
    <w:rsid w:val="00253473"/>
    <w:rsid w:val="0025659A"/>
    <w:rsid w:val="0026351F"/>
    <w:rsid w:val="00266F68"/>
    <w:rsid w:val="00273A55"/>
    <w:rsid w:val="002845CA"/>
    <w:rsid w:val="0029284B"/>
    <w:rsid w:val="002A3F1E"/>
    <w:rsid w:val="002C4108"/>
    <w:rsid w:val="002C55AB"/>
    <w:rsid w:val="002C5934"/>
    <w:rsid w:val="002D4D28"/>
    <w:rsid w:val="002D5616"/>
    <w:rsid w:val="002E0984"/>
    <w:rsid w:val="002E4A50"/>
    <w:rsid w:val="002F4125"/>
    <w:rsid w:val="00307BE4"/>
    <w:rsid w:val="00310E37"/>
    <w:rsid w:val="00312AD9"/>
    <w:rsid w:val="00342419"/>
    <w:rsid w:val="003575D1"/>
    <w:rsid w:val="00357698"/>
    <w:rsid w:val="00371FFF"/>
    <w:rsid w:val="00376E2A"/>
    <w:rsid w:val="00377085"/>
    <w:rsid w:val="0039650F"/>
    <w:rsid w:val="003A1652"/>
    <w:rsid w:val="003A67CA"/>
    <w:rsid w:val="003B21B7"/>
    <w:rsid w:val="003B4545"/>
    <w:rsid w:val="003B5CD1"/>
    <w:rsid w:val="003B6C16"/>
    <w:rsid w:val="003C12D9"/>
    <w:rsid w:val="003E007F"/>
    <w:rsid w:val="003E2F26"/>
    <w:rsid w:val="003F584D"/>
    <w:rsid w:val="003F785A"/>
    <w:rsid w:val="00410903"/>
    <w:rsid w:val="00412816"/>
    <w:rsid w:val="00415EAB"/>
    <w:rsid w:val="00422C64"/>
    <w:rsid w:val="00423B50"/>
    <w:rsid w:val="00432E9D"/>
    <w:rsid w:val="00435D11"/>
    <w:rsid w:val="00440BC1"/>
    <w:rsid w:val="00446B1C"/>
    <w:rsid w:val="00451809"/>
    <w:rsid w:val="00460EFD"/>
    <w:rsid w:val="00461EEE"/>
    <w:rsid w:val="004628A8"/>
    <w:rsid w:val="004636BF"/>
    <w:rsid w:val="00463EA1"/>
    <w:rsid w:val="00474A5A"/>
    <w:rsid w:val="0047583D"/>
    <w:rsid w:val="004773C2"/>
    <w:rsid w:val="00480CA7"/>
    <w:rsid w:val="00484A6D"/>
    <w:rsid w:val="00491C59"/>
    <w:rsid w:val="00493AAA"/>
    <w:rsid w:val="004A576B"/>
    <w:rsid w:val="004A6BAA"/>
    <w:rsid w:val="004B77A6"/>
    <w:rsid w:val="004C62CC"/>
    <w:rsid w:val="004D29A3"/>
    <w:rsid w:val="004D5413"/>
    <w:rsid w:val="004E482B"/>
    <w:rsid w:val="004E488C"/>
    <w:rsid w:val="004E4A49"/>
    <w:rsid w:val="004F1493"/>
    <w:rsid w:val="0052357F"/>
    <w:rsid w:val="00533EE6"/>
    <w:rsid w:val="00545DAD"/>
    <w:rsid w:val="00547254"/>
    <w:rsid w:val="005502FF"/>
    <w:rsid w:val="00562F1B"/>
    <w:rsid w:val="0059043C"/>
    <w:rsid w:val="005968EA"/>
    <w:rsid w:val="005A1F97"/>
    <w:rsid w:val="005B5528"/>
    <w:rsid w:val="005B583C"/>
    <w:rsid w:val="005C09A7"/>
    <w:rsid w:val="005D4BF4"/>
    <w:rsid w:val="005D6439"/>
    <w:rsid w:val="005D7947"/>
    <w:rsid w:val="005E1E1D"/>
    <w:rsid w:val="005E4B53"/>
    <w:rsid w:val="005E6083"/>
    <w:rsid w:val="005F4135"/>
    <w:rsid w:val="0060140D"/>
    <w:rsid w:val="00604E2D"/>
    <w:rsid w:val="00606392"/>
    <w:rsid w:val="006166AA"/>
    <w:rsid w:val="00622066"/>
    <w:rsid w:val="00624777"/>
    <w:rsid w:val="006354AF"/>
    <w:rsid w:val="006421AC"/>
    <w:rsid w:val="00643C90"/>
    <w:rsid w:val="006443D8"/>
    <w:rsid w:val="006546F7"/>
    <w:rsid w:val="00672E87"/>
    <w:rsid w:val="006845B7"/>
    <w:rsid w:val="00692614"/>
    <w:rsid w:val="006A4312"/>
    <w:rsid w:val="006C2254"/>
    <w:rsid w:val="006E1133"/>
    <w:rsid w:val="006E15F0"/>
    <w:rsid w:val="006E1B63"/>
    <w:rsid w:val="006F3BD0"/>
    <w:rsid w:val="006F5714"/>
    <w:rsid w:val="007171EA"/>
    <w:rsid w:val="00720BA1"/>
    <w:rsid w:val="00734B07"/>
    <w:rsid w:val="00744A6F"/>
    <w:rsid w:val="007455CA"/>
    <w:rsid w:val="00747C23"/>
    <w:rsid w:val="0075367E"/>
    <w:rsid w:val="007712FE"/>
    <w:rsid w:val="00773343"/>
    <w:rsid w:val="0077475E"/>
    <w:rsid w:val="00780FE4"/>
    <w:rsid w:val="007847D2"/>
    <w:rsid w:val="00791CC3"/>
    <w:rsid w:val="007B4610"/>
    <w:rsid w:val="007B64ED"/>
    <w:rsid w:val="007D7299"/>
    <w:rsid w:val="007E7AFD"/>
    <w:rsid w:val="00807113"/>
    <w:rsid w:val="00811BD4"/>
    <w:rsid w:val="008271E2"/>
    <w:rsid w:val="008575CE"/>
    <w:rsid w:val="008707E7"/>
    <w:rsid w:val="00884D3D"/>
    <w:rsid w:val="0089015C"/>
    <w:rsid w:val="008B002E"/>
    <w:rsid w:val="008C46B3"/>
    <w:rsid w:val="008C784A"/>
    <w:rsid w:val="008D720A"/>
    <w:rsid w:val="008F5061"/>
    <w:rsid w:val="0090483F"/>
    <w:rsid w:val="009173A2"/>
    <w:rsid w:val="00921890"/>
    <w:rsid w:val="00923E79"/>
    <w:rsid w:val="00932617"/>
    <w:rsid w:val="00943569"/>
    <w:rsid w:val="00946591"/>
    <w:rsid w:val="00953000"/>
    <w:rsid w:val="0097462C"/>
    <w:rsid w:val="009770BE"/>
    <w:rsid w:val="00977FE0"/>
    <w:rsid w:val="009856E7"/>
    <w:rsid w:val="00991DE4"/>
    <w:rsid w:val="009B1599"/>
    <w:rsid w:val="009B69AC"/>
    <w:rsid w:val="009B6C6E"/>
    <w:rsid w:val="00A472C5"/>
    <w:rsid w:val="00A56A19"/>
    <w:rsid w:val="00A57EBF"/>
    <w:rsid w:val="00A65A5C"/>
    <w:rsid w:val="00A73105"/>
    <w:rsid w:val="00A768C8"/>
    <w:rsid w:val="00A80667"/>
    <w:rsid w:val="00AA1B7A"/>
    <w:rsid w:val="00AA4711"/>
    <w:rsid w:val="00AB7568"/>
    <w:rsid w:val="00AD3B39"/>
    <w:rsid w:val="00AE0FA1"/>
    <w:rsid w:val="00B01FF5"/>
    <w:rsid w:val="00B12A92"/>
    <w:rsid w:val="00B326DC"/>
    <w:rsid w:val="00B3322A"/>
    <w:rsid w:val="00B46BF7"/>
    <w:rsid w:val="00B504FC"/>
    <w:rsid w:val="00B65BE2"/>
    <w:rsid w:val="00B74E2B"/>
    <w:rsid w:val="00B76438"/>
    <w:rsid w:val="00BA0949"/>
    <w:rsid w:val="00BA0F03"/>
    <w:rsid w:val="00BA21BF"/>
    <w:rsid w:val="00BA708A"/>
    <w:rsid w:val="00BB1AB8"/>
    <w:rsid w:val="00BB1BFB"/>
    <w:rsid w:val="00BC25FF"/>
    <w:rsid w:val="00BC3863"/>
    <w:rsid w:val="00BD0114"/>
    <w:rsid w:val="00BD1D14"/>
    <w:rsid w:val="00BE0994"/>
    <w:rsid w:val="00BE66F9"/>
    <w:rsid w:val="00BE72E9"/>
    <w:rsid w:val="00BF721B"/>
    <w:rsid w:val="00C12105"/>
    <w:rsid w:val="00C16707"/>
    <w:rsid w:val="00C248FB"/>
    <w:rsid w:val="00C32DBD"/>
    <w:rsid w:val="00C416CD"/>
    <w:rsid w:val="00C43E10"/>
    <w:rsid w:val="00C513A2"/>
    <w:rsid w:val="00C63CE7"/>
    <w:rsid w:val="00C730E0"/>
    <w:rsid w:val="00C74C6C"/>
    <w:rsid w:val="00C74F7B"/>
    <w:rsid w:val="00C775B5"/>
    <w:rsid w:val="00C8209D"/>
    <w:rsid w:val="00C83764"/>
    <w:rsid w:val="00CC04DA"/>
    <w:rsid w:val="00CD2431"/>
    <w:rsid w:val="00CE36F8"/>
    <w:rsid w:val="00D012B5"/>
    <w:rsid w:val="00D036FE"/>
    <w:rsid w:val="00D05753"/>
    <w:rsid w:val="00D05AFC"/>
    <w:rsid w:val="00D06BD9"/>
    <w:rsid w:val="00D2567B"/>
    <w:rsid w:val="00D26BB1"/>
    <w:rsid w:val="00D333D4"/>
    <w:rsid w:val="00D34D1A"/>
    <w:rsid w:val="00D4008D"/>
    <w:rsid w:val="00D4086B"/>
    <w:rsid w:val="00D41FEF"/>
    <w:rsid w:val="00D420BC"/>
    <w:rsid w:val="00D432E8"/>
    <w:rsid w:val="00D5485F"/>
    <w:rsid w:val="00D55B6C"/>
    <w:rsid w:val="00D70500"/>
    <w:rsid w:val="00D90885"/>
    <w:rsid w:val="00D958CC"/>
    <w:rsid w:val="00D96D22"/>
    <w:rsid w:val="00DB231B"/>
    <w:rsid w:val="00DF2F11"/>
    <w:rsid w:val="00E045F7"/>
    <w:rsid w:val="00E04A74"/>
    <w:rsid w:val="00E05475"/>
    <w:rsid w:val="00E4026A"/>
    <w:rsid w:val="00E47FED"/>
    <w:rsid w:val="00E623B5"/>
    <w:rsid w:val="00E64BA6"/>
    <w:rsid w:val="00E672D8"/>
    <w:rsid w:val="00E67D23"/>
    <w:rsid w:val="00E70B8F"/>
    <w:rsid w:val="00E71F2F"/>
    <w:rsid w:val="00E73BE1"/>
    <w:rsid w:val="00E7441A"/>
    <w:rsid w:val="00E76417"/>
    <w:rsid w:val="00E84B1F"/>
    <w:rsid w:val="00E87E7E"/>
    <w:rsid w:val="00E903D3"/>
    <w:rsid w:val="00E91E74"/>
    <w:rsid w:val="00E92407"/>
    <w:rsid w:val="00E934FF"/>
    <w:rsid w:val="00EB21F0"/>
    <w:rsid w:val="00EC168C"/>
    <w:rsid w:val="00EC3373"/>
    <w:rsid w:val="00EC3F3C"/>
    <w:rsid w:val="00ED31D8"/>
    <w:rsid w:val="00EE1351"/>
    <w:rsid w:val="00EE7B6A"/>
    <w:rsid w:val="00EF2151"/>
    <w:rsid w:val="00EF7232"/>
    <w:rsid w:val="00F02E98"/>
    <w:rsid w:val="00F2324D"/>
    <w:rsid w:val="00F276E5"/>
    <w:rsid w:val="00F400FE"/>
    <w:rsid w:val="00F455DE"/>
    <w:rsid w:val="00F50E9C"/>
    <w:rsid w:val="00F522FA"/>
    <w:rsid w:val="00F530B6"/>
    <w:rsid w:val="00F578CD"/>
    <w:rsid w:val="00F61DA8"/>
    <w:rsid w:val="00F628E9"/>
    <w:rsid w:val="00F711C9"/>
    <w:rsid w:val="00F94D6D"/>
    <w:rsid w:val="00FA00BC"/>
    <w:rsid w:val="00FA133C"/>
    <w:rsid w:val="00FC2CBF"/>
    <w:rsid w:val="00FC359E"/>
    <w:rsid w:val="00FC7C58"/>
    <w:rsid w:val="00FF10CE"/>
    <w:rsid w:val="00FF32B0"/>
    <w:rsid w:val="00FF394C"/>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28A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628A8"/>
    <w:rPr>
      <w:rFonts w:ascii="Times New Roman" w:eastAsia="Times New Roman" w:hAnsi="Times New Roman" w:cs="Times New Roman"/>
      <w:sz w:val="24"/>
      <w:szCs w:val="24"/>
      <w:lang w:eastAsia="ru-RU"/>
    </w:rPr>
  </w:style>
  <w:style w:type="paragraph" w:customStyle="1" w:styleId="a5">
    <w:name w:val="Нормальный (таблица)"/>
    <w:basedOn w:val="a"/>
    <w:next w:val="a"/>
    <w:link w:val="a6"/>
    <w:rsid w:val="004628A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6">
    <w:name w:val="Нормальный (таблица) Знак"/>
    <w:link w:val="a5"/>
    <w:rsid w:val="004628A8"/>
    <w:rPr>
      <w:rFonts w:ascii="Arial" w:eastAsia="Times New Roman" w:hAnsi="Arial" w:cs="Times New Roman"/>
      <w:sz w:val="24"/>
      <w:szCs w:val="24"/>
      <w:lang w:eastAsia="ru-RU"/>
    </w:rPr>
  </w:style>
  <w:style w:type="paragraph" w:customStyle="1" w:styleId="ConsPlusNonformat">
    <w:name w:val="ConsPlusNonformat"/>
    <w:uiPriority w:val="99"/>
    <w:rsid w:val="00462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АААА"/>
    <w:basedOn w:val="a"/>
    <w:rsid w:val="003E007F"/>
    <w:pPr>
      <w:spacing w:after="0" w:line="312" w:lineRule="auto"/>
      <w:ind w:firstLine="567"/>
      <w:jc w:val="both"/>
    </w:pPr>
    <w:rPr>
      <w:rFonts w:ascii="Times New Roman" w:eastAsia="Times New Roman" w:hAnsi="Times New Roman" w:cs="Times New Roman"/>
      <w:sz w:val="26"/>
      <w:szCs w:val="26"/>
      <w:lang w:eastAsia="ru-RU"/>
    </w:rPr>
  </w:style>
  <w:style w:type="table" w:styleId="a8">
    <w:name w:val="Table Grid"/>
    <w:basedOn w:val="a1"/>
    <w:rsid w:val="00BE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57E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Таблицы (моноширинный)"/>
    <w:basedOn w:val="a"/>
    <w:next w:val="a"/>
    <w:uiPriority w:val="99"/>
    <w:rsid w:val="00A472C5"/>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a">
    <w:name w:val="Прижатый влево"/>
    <w:basedOn w:val="a"/>
    <w:next w:val="a"/>
    <w:uiPriority w:val="99"/>
    <w:rsid w:val="00A472C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b">
    <w:name w:val="Normal (Web)"/>
    <w:basedOn w:val="a"/>
    <w:rsid w:val="00547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nhideWhenUsed/>
    <w:rsid w:val="005968EA"/>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5968EA"/>
    <w:rPr>
      <w:rFonts w:ascii="Times New Roman" w:eastAsia="Times New Roman" w:hAnsi="Times New Roman" w:cs="Times New Roman"/>
      <w:sz w:val="24"/>
      <w:szCs w:val="24"/>
    </w:rPr>
  </w:style>
  <w:style w:type="paragraph" w:styleId="ae">
    <w:name w:val="List Paragraph"/>
    <w:basedOn w:val="a"/>
    <w:uiPriority w:val="34"/>
    <w:qFormat/>
    <w:rsid w:val="00FF394C"/>
    <w:pPr>
      <w:ind w:left="720"/>
      <w:contextualSpacing/>
    </w:pPr>
  </w:style>
  <w:style w:type="character" w:customStyle="1" w:styleId="western">
    <w:name w:val="western Знак"/>
    <w:link w:val="western0"/>
    <w:locked/>
    <w:rsid w:val="00946591"/>
    <w:rPr>
      <w:rFonts w:ascii="Times New Roman" w:eastAsia="Times New Roman" w:hAnsi="Times New Roman" w:cs="Times New Roman"/>
      <w:sz w:val="24"/>
      <w:szCs w:val="24"/>
      <w:lang w:eastAsia="ru-RU"/>
    </w:rPr>
  </w:style>
  <w:style w:type="paragraph" w:customStyle="1" w:styleId="western0">
    <w:name w:val="western"/>
    <w:basedOn w:val="a"/>
    <w:link w:val="western"/>
    <w:rsid w:val="009465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2029881">
      <w:bodyDiv w:val="1"/>
      <w:marLeft w:val="0"/>
      <w:marRight w:val="0"/>
      <w:marTop w:val="0"/>
      <w:marBottom w:val="0"/>
      <w:divBdr>
        <w:top w:val="none" w:sz="0" w:space="0" w:color="auto"/>
        <w:left w:val="none" w:sz="0" w:space="0" w:color="auto"/>
        <w:bottom w:val="none" w:sz="0" w:space="0" w:color="auto"/>
        <w:right w:val="none" w:sz="0" w:space="0" w:color="auto"/>
      </w:divBdr>
    </w:div>
    <w:div w:id="497422326">
      <w:bodyDiv w:val="1"/>
      <w:marLeft w:val="0"/>
      <w:marRight w:val="0"/>
      <w:marTop w:val="0"/>
      <w:marBottom w:val="0"/>
      <w:divBdr>
        <w:top w:val="none" w:sz="0" w:space="0" w:color="auto"/>
        <w:left w:val="none" w:sz="0" w:space="0" w:color="auto"/>
        <w:bottom w:val="none" w:sz="0" w:space="0" w:color="auto"/>
        <w:right w:val="none" w:sz="0" w:space="0" w:color="auto"/>
      </w:divBdr>
    </w:div>
    <w:div w:id="608396488">
      <w:bodyDiv w:val="1"/>
      <w:marLeft w:val="0"/>
      <w:marRight w:val="0"/>
      <w:marTop w:val="0"/>
      <w:marBottom w:val="0"/>
      <w:divBdr>
        <w:top w:val="none" w:sz="0" w:space="0" w:color="auto"/>
        <w:left w:val="none" w:sz="0" w:space="0" w:color="auto"/>
        <w:bottom w:val="none" w:sz="0" w:space="0" w:color="auto"/>
        <w:right w:val="none" w:sz="0" w:space="0" w:color="auto"/>
      </w:divBdr>
    </w:div>
    <w:div w:id="617838481">
      <w:bodyDiv w:val="1"/>
      <w:marLeft w:val="0"/>
      <w:marRight w:val="0"/>
      <w:marTop w:val="0"/>
      <w:marBottom w:val="0"/>
      <w:divBdr>
        <w:top w:val="none" w:sz="0" w:space="0" w:color="auto"/>
        <w:left w:val="none" w:sz="0" w:space="0" w:color="auto"/>
        <w:bottom w:val="none" w:sz="0" w:space="0" w:color="auto"/>
        <w:right w:val="none" w:sz="0" w:space="0" w:color="auto"/>
      </w:divBdr>
    </w:div>
    <w:div w:id="718868739">
      <w:bodyDiv w:val="1"/>
      <w:marLeft w:val="0"/>
      <w:marRight w:val="0"/>
      <w:marTop w:val="0"/>
      <w:marBottom w:val="0"/>
      <w:divBdr>
        <w:top w:val="none" w:sz="0" w:space="0" w:color="auto"/>
        <w:left w:val="none" w:sz="0" w:space="0" w:color="auto"/>
        <w:bottom w:val="none" w:sz="0" w:space="0" w:color="auto"/>
        <w:right w:val="none" w:sz="0" w:space="0" w:color="auto"/>
      </w:divBdr>
    </w:div>
    <w:div w:id="894201445">
      <w:bodyDiv w:val="1"/>
      <w:marLeft w:val="0"/>
      <w:marRight w:val="0"/>
      <w:marTop w:val="0"/>
      <w:marBottom w:val="0"/>
      <w:divBdr>
        <w:top w:val="none" w:sz="0" w:space="0" w:color="auto"/>
        <w:left w:val="none" w:sz="0" w:space="0" w:color="auto"/>
        <w:bottom w:val="none" w:sz="0" w:space="0" w:color="auto"/>
        <w:right w:val="none" w:sz="0" w:space="0" w:color="auto"/>
      </w:divBdr>
    </w:div>
    <w:div w:id="957688739">
      <w:bodyDiv w:val="1"/>
      <w:marLeft w:val="0"/>
      <w:marRight w:val="0"/>
      <w:marTop w:val="0"/>
      <w:marBottom w:val="0"/>
      <w:divBdr>
        <w:top w:val="none" w:sz="0" w:space="0" w:color="auto"/>
        <w:left w:val="none" w:sz="0" w:space="0" w:color="auto"/>
        <w:bottom w:val="none" w:sz="0" w:space="0" w:color="auto"/>
        <w:right w:val="none" w:sz="0" w:space="0" w:color="auto"/>
      </w:divBdr>
    </w:div>
    <w:div w:id="1057558366">
      <w:bodyDiv w:val="1"/>
      <w:marLeft w:val="0"/>
      <w:marRight w:val="0"/>
      <w:marTop w:val="0"/>
      <w:marBottom w:val="0"/>
      <w:divBdr>
        <w:top w:val="none" w:sz="0" w:space="0" w:color="auto"/>
        <w:left w:val="none" w:sz="0" w:space="0" w:color="auto"/>
        <w:bottom w:val="none" w:sz="0" w:space="0" w:color="auto"/>
        <w:right w:val="none" w:sz="0" w:space="0" w:color="auto"/>
      </w:divBdr>
    </w:div>
    <w:div w:id="1266695670">
      <w:bodyDiv w:val="1"/>
      <w:marLeft w:val="0"/>
      <w:marRight w:val="0"/>
      <w:marTop w:val="0"/>
      <w:marBottom w:val="0"/>
      <w:divBdr>
        <w:top w:val="none" w:sz="0" w:space="0" w:color="auto"/>
        <w:left w:val="none" w:sz="0" w:space="0" w:color="auto"/>
        <w:bottom w:val="none" w:sz="0" w:space="0" w:color="auto"/>
        <w:right w:val="none" w:sz="0" w:space="0" w:color="auto"/>
      </w:divBdr>
    </w:div>
    <w:div w:id="1574856813">
      <w:bodyDiv w:val="1"/>
      <w:marLeft w:val="0"/>
      <w:marRight w:val="0"/>
      <w:marTop w:val="0"/>
      <w:marBottom w:val="0"/>
      <w:divBdr>
        <w:top w:val="none" w:sz="0" w:space="0" w:color="auto"/>
        <w:left w:val="none" w:sz="0" w:space="0" w:color="auto"/>
        <w:bottom w:val="none" w:sz="0" w:space="0" w:color="auto"/>
        <w:right w:val="none" w:sz="0" w:space="0" w:color="auto"/>
      </w:divBdr>
    </w:div>
    <w:div w:id="1656959095">
      <w:bodyDiv w:val="1"/>
      <w:marLeft w:val="0"/>
      <w:marRight w:val="0"/>
      <w:marTop w:val="0"/>
      <w:marBottom w:val="0"/>
      <w:divBdr>
        <w:top w:val="none" w:sz="0" w:space="0" w:color="auto"/>
        <w:left w:val="none" w:sz="0" w:space="0" w:color="auto"/>
        <w:bottom w:val="none" w:sz="0" w:space="0" w:color="auto"/>
        <w:right w:val="none" w:sz="0" w:space="0" w:color="auto"/>
      </w:divBdr>
    </w:div>
    <w:div w:id="1753162865">
      <w:bodyDiv w:val="1"/>
      <w:marLeft w:val="0"/>
      <w:marRight w:val="0"/>
      <w:marTop w:val="0"/>
      <w:marBottom w:val="0"/>
      <w:divBdr>
        <w:top w:val="none" w:sz="0" w:space="0" w:color="auto"/>
        <w:left w:val="none" w:sz="0" w:space="0" w:color="auto"/>
        <w:bottom w:val="none" w:sz="0" w:space="0" w:color="auto"/>
        <w:right w:val="none" w:sz="0" w:space="0" w:color="auto"/>
      </w:divBdr>
    </w:div>
    <w:div w:id="19214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C8F40-E818-4B8A-B84D-F30FDACF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35</Pages>
  <Words>9945</Words>
  <Characters>56689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SOCPOL12</dc:creator>
  <cp:lastModifiedBy>dubova</cp:lastModifiedBy>
  <cp:revision>22</cp:revision>
  <cp:lastPrinted>2020-11-12T07:00:00Z</cp:lastPrinted>
  <dcterms:created xsi:type="dcterms:W3CDTF">2020-10-20T06:57:00Z</dcterms:created>
  <dcterms:modified xsi:type="dcterms:W3CDTF">2022-10-04T11:40:00Z</dcterms:modified>
</cp:coreProperties>
</file>