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94" w:rsidRPr="0000264D" w:rsidRDefault="00054AF7" w:rsidP="00782B94">
      <w:pPr>
        <w:keepNext/>
        <w:keepLines/>
        <w:spacing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Перечень</w:t>
      </w:r>
      <w:r w:rsidR="00782B94" w:rsidRPr="0000264D">
        <w:rPr>
          <w:rFonts w:ascii="Times New Roman" w:hAnsi="Times New Roman" w:cs="Times New Roman"/>
          <w:b/>
          <w:bCs/>
          <w:sz w:val="28"/>
          <w:szCs w:val="28"/>
        </w:rPr>
        <w:t xml:space="preserve"> государственных и муниципальных услуг в государственном автономном учреждении Архангельской области «Архангельский региональный многофункциональный центр предоставления государственных и муниципальных услуг»</w:t>
      </w:r>
      <w:r>
        <w:rPr>
          <w:rFonts w:ascii="Times New Roman" w:hAnsi="Times New Roman" w:cs="Times New Roman"/>
          <w:b/>
          <w:bCs/>
          <w:sz w:val="28"/>
          <w:szCs w:val="28"/>
        </w:rPr>
        <w:t xml:space="preserve">, </w:t>
      </w:r>
      <w:r w:rsidRPr="00054AF7">
        <w:rPr>
          <w:rFonts w:ascii="Times New Roman" w:hAnsi="Times New Roman" w:cs="Times New Roman"/>
          <w:b/>
          <w:bCs/>
          <w:sz w:val="28"/>
          <w:szCs w:val="28"/>
        </w:rPr>
        <w:t>предоставление которых организовано</w:t>
      </w:r>
      <w:r>
        <w:rPr>
          <w:rFonts w:ascii="Times New Roman" w:hAnsi="Times New Roman" w:cs="Times New Roman"/>
          <w:b/>
          <w:bCs/>
          <w:sz w:val="28"/>
          <w:szCs w:val="28"/>
        </w:rPr>
        <w:t xml:space="preserve"> в отделении по Няндомскому району </w:t>
      </w:r>
    </w:p>
    <w:p w:rsidR="00250216" w:rsidRDefault="00250216" w:rsidP="00250216">
      <w:pPr>
        <w:keepNext/>
        <w:keepLines/>
        <w:spacing w:line="240" w:lineRule="auto"/>
        <w:contextualSpacing/>
        <w:jc w:val="center"/>
        <w:rPr>
          <w:rFonts w:ascii="Times New Roman" w:hAnsi="Times New Roman" w:cs="Times New Roman"/>
          <w:b/>
          <w:bCs/>
          <w:sz w:val="28"/>
          <w:szCs w:val="28"/>
        </w:rPr>
      </w:pPr>
    </w:p>
    <w:p w:rsidR="00250216" w:rsidRPr="0000264D" w:rsidRDefault="00250216" w:rsidP="00250216">
      <w:pPr>
        <w:keepNext/>
        <w:keepLines/>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Архангельская область, </w:t>
      </w:r>
      <w:r w:rsidRPr="0000264D">
        <w:rPr>
          <w:rFonts w:ascii="Times New Roman" w:hAnsi="Times New Roman" w:cs="Times New Roman"/>
          <w:b/>
          <w:bCs/>
          <w:sz w:val="28"/>
          <w:szCs w:val="28"/>
        </w:rPr>
        <w:t xml:space="preserve">г. </w:t>
      </w:r>
      <w:proofErr w:type="spellStart"/>
      <w:r w:rsidRPr="0000264D">
        <w:rPr>
          <w:rFonts w:ascii="Times New Roman" w:hAnsi="Times New Roman" w:cs="Times New Roman"/>
          <w:b/>
          <w:bCs/>
          <w:sz w:val="28"/>
          <w:szCs w:val="28"/>
        </w:rPr>
        <w:t>Няндома</w:t>
      </w:r>
      <w:proofErr w:type="spellEnd"/>
      <w:r w:rsidRPr="0000264D">
        <w:rPr>
          <w:rFonts w:ascii="Times New Roman" w:hAnsi="Times New Roman" w:cs="Times New Roman"/>
          <w:b/>
          <w:bCs/>
          <w:sz w:val="28"/>
          <w:szCs w:val="28"/>
        </w:rPr>
        <w:t xml:space="preserve">, </w:t>
      </w:r>
      <w:proofErr w:type="spellStart"/>
      <w:r w:rsidRPr="0000264D">
        <w:rPr>
          <w:rFonts w:ascii="Times New Roman" w:hAnsi="Times New Roman" w:cs="Times New Roman"/>
          <w:b/>
          <w:bCs/>
          <w:sz w:val="28"/>
          <w:szCs w:val="28"/>
        </w:rPr>
        <w:t>ул</w:t>
      </w:r>
      <w:proofErr w:type="gramStart"/>
      <w:r w:rsidRPr="0000264D">
        <w:rPr>
          <w:rFonts w:ascii="Times New Roman" w:hAnsi="Times New Roman" w:cs="Times New Roman"/>
          <w:b/>
          <w:bCs/>
          <w:sz w:val="28"/>
          <w:szCs w:val="28"/>
        </w:rPr>
        <w:t>.Ф</w:t>
      </w:r>
      <w:proofErr w:type="gramEnd"/>
      <w:r w:rsidRPr="0000264D">
        <w:rPr>
          <w:rFonts w:ascii="Times New Roman" w:hAnsi="Times New Roman" w:cs="Times New Roman"/>
          <w:b/>
          <w:bCs/>
          <w:sz w:val="28"/>
          <w:szCs w:val="28"/>
        </w:rPr>
        <w:t>адеева</w:t>
      </w:r>
      <w:proofErr w:type="spellEnd"/>
      <w:r w:rsidRPr="0000264D">
        <w:rPr>
          <w:rFonts w:ascii="Times New Roman" w:hAnsi="Times New Roman" w:cs="Times New Roman"/>
          <w:b/>
          <w:bCs/>
          <w:sz w:val="28"/>
          <w:szCs w:val="28"/>
        </w:rPr>
        <w:t xml:space="preserve">, д.2А стр.4 </w:t>
      </w:r>
    </w:p>
    <w:p w:rsidR="00147F78" w:rsidRDefault="00250216" w:rsidP="00250216">
      <w:pPr>
        <w:keepNext/>
        <w:keepLines/>
        <w:spacing w:line="240" w:lineRule="auto"/>
        <w:contextualSpacing/>
        <w:jc w:val="center"/>
      </w:pPr>
      <w:r w:rsidRPr="0000264D">
        <w:rPr>
          <w:rFonts w:ascii="Times New Roman" w:hAnsi="Times New Roman" w:cs="Times New Roman"/>
          <w:b/>
          <w:bCs/>
          <w:sz w:val="28"/>
          <w:szCs w:val="28"/>
        </w:rPr>
        <w:t xml:space="preserve">тел. </w:t>
      </w:r>
      <w:r w:rsidR="00C34166" w:rsidRPr="00C34166">
        <w:rPr>
          <w:rFonts w:ascii="Times New Roman" w:hAnsi="Times New Roman" w:cs="Times New Roman"/>
          <w:b/>
          <w:bCs/>
          <w:sz w:val="28"/>
          <w:szCs w:val="28"/>
        </w:rPr>
        <w:t>8(8182) 420-282 доб.1980</w:t>
      </w:r>
      <w:r w:rsidR="00147F78" w:rsidRPr="00147F78">
        <w:t xml:space="preserve"> </w:t>
      </w:r>
    </w:p>
    <w:p w:rsidR="00250216" w:rsidRDefault="00147F78" w:rsidP="00250216">
      <w:pPr>
        <w:keepNext/>
        <w:keepLines/>
        <w:spacing w:line="240" w:lineRule="auto"/>
        <w:contextualSpacing/>
        <w:jc w:val="center"/>
        <w:rPr>
          <w:rFonts w:ascii="Times New Roman" w:hAnsi="Times New Roman" w:cs="Times New Roman"/>
          <w:b/>
          <w:bCs/>
          <w:sz w:val="28"/>
          <w:szCs w:val="28"/>
        </w:rPr>
      </w:pPr>
      <w:r w:rsidRPr="00147F78">
        <w:rPr>
          <w:rFonts w:ascii="Times New Roman" w:hAnsi="Times New Roman" w:cs="Times New Roman"/>
          <w:b/>
          <w:bCs/>
          <w:sz w:val="28"/>
          <w:szCs w:val="28"/>
        </w:rPr>
        <w:t>Центр телефонного обслуживания - 8-800-600-79-29</w:t>
      </w:r>
    </w:p>
    <w:p w:rsidR="0005472B" w:rsidRPr="0000264D" w:rsidRDefault="0005472B" w:rsidP="00250216">
      <w:pPr>
        <w:keepNext/>
        <w:keepLines/>
        <w:spacing w:line="240" w:lineRule="auto"/>
        <w:contextualSpacing/>
        <w:jc w:val="center"/>
        <w:rPr>
          <w:rFonts w:ascii="Times New Roman" w:hAnsi="Times New Roman" w:cs="Times New Roman"/>
          <w:b/>
          <w:bCs/>
          <w:sz w:val="28"/>
          <w:szCs w:val="28"/>
        </w:rPr>
      </w:pPr>
    </w:p>
    <w:tbl>
      <w:tblPr>
        <w:tblW w:w="11037" w:type="dxa"/>
        <w:tblInd w:w="93" w:type="dxa"/>
        <w:tblLook w:val="04A0" w:firstRow="1" w:lastRow="0" w:firstColumn="1" w:lastColumn="0" w:noHBand="0" w:noVBand="1"/>
      </w:tblPr>
      <w:tblGrid>
        <w:gridCol w:w="11037"/>
      </w:tblGrid>
      <w:tr w:rsidR="00681943" w:rsidRPr="00681943" w:rsidTr="005E48C6">
        <w:trPr>
          <w:trHeight w:val="570"/>
        </w:trPr>
        <w:tc>
          <w:tcPr>
            <w:tcW w:w="11037" w:type="dxa"/>
            <w:shd w:val="clear" w:color="auto" w:fill="auto"/>
          </w:tcPr>
          <w:tbl>
            <w:tblPr>
              <w:tblW w:w="20994" w:type="dxa"/>
              <w:tblLook w:val="04A0" w:firstRow="1" w:lastRow="0" w:firstColumn="1" w:lastColumn="0" w:noHBand="0" w:noVBand="1"/>
            </w:tblPr>
            <w:tblGrid>
              <w:gridCol w:w="640"/>
              <w:gridCol w:w="10177"/>
              <w:gridCol w:w="10177"/>
            </w:tblGrid>
            <w:tr w:rsidR="00C90E79" w:rsidRPr="00C90E79" w:rsidTr="00151FBB">
              <w:trPr>
                <w:gridAfter w:val="1"/>
                <w:wAfter w:w="10177" w:type="dxa"/>
                <w:trHeight w:val="570"/>
              </w:trPr>
              <w:tc>
                <w:tcPr>
                  <w:tcW w:w="10817" w:type="dxa"/>
                  <w:gridSpan w:val="2"/>
                  <w:tcBorders>
                    <w:right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FF0000"/>
                      <w:sz w:val="20"/>
                      <w:szCs w:val="20"/>
                      <w:lang w:eastAsia="ru-RU"/>
                    </w:rPr>
                  </w:pPr>
                  <w:r w:rsidRPr="00C90E79">
                    <w:rPr>
                      <w:rFonts w:ascii="Times New Roman" w:eastAsia="Times New Roman" w:hAnsi="Times New Roman" w:cs="Times New Roman"/>
                      <w:b/>
                      <w:bCs/>
                      <w:color w:val="FF0000"/>
                      <w:sz w:val="20"/>
                      <w:szCs w:val="20"/>
                      <w:lang w:eastAsia="ru-RU"/>
                    </w:rPr>
                    <w:t>I. Государственные услуги, предоставляемые федеральными органами исполнительной власти, органами государственных внебюджетных фондов</w:t>
                  </w:r>
                </w:p>
              </w:tc>
            </w:tr>
            <w:tr w:rsidR="00C90E79" w:rsidRPr="00C90E79" w:rsidTr="00151FBB">
              <w:trPr>
                <w:gridAfter w:val="1"/>
                <w:wAfter w:w="10177" w:type="dxa"/>
                <w:trHeight w:val="600"/>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предоставлению сведений, содержащихся в Едином государственном реестре недвижимости</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заявлений о предоставлении гражданам Российской Федерации земельных участков в Дальневосточном федеральном округе</w:t>
                  </w:r>
                </w:p>
              </w:tc>
            </w:tr>
            <w:tr w:rsidR="00C90E79" w:rsidRPr="00C90E79" w:rsidTr="00151FBB">
              <w:trPr>
                <w:gridAfter w:val="1"/>
                <w:wAfter w:w="10177" w:type="dxa"/>
                <w:trHeight w:val="540"/>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Управление Федеральной налоговой службы по Архангельской области                                                                                                                и Ненецкому автономному округу</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заинтересованным лицам сведений, содержащихся в реестре дисквалифицированных лиц</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C90E79" w:rsidRPr="00C90E79" w:rsidTr="00151FBB">
              <w:trPr>
                <w:gridAfter w:val="1"/>
                <w:wAfter w:w="10177" w:type="dxa"/>
                <w:trHeight w:val="1927"/>
              </w:trPr>
              <w:tc>
                <w:tcPr>
                  <w:tcW w:w="640" w:type="dxa"/>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w:t>
                  </w:r>
                </w:p>
              </w:tc>
              <w:tc>
                <w:tcPr>
                  <w:tcW w:w="10177" w:type="dxa"/>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C90E79">
                    <w:rPr>
                      <w:rFonts w:ascii="Times New Roman" w:eastAsia="Times New Roman" w:hAnsi="Times New Roman" w:cs="Times New Roman"/>
                      <w:color w:val="000000"/>
                      <w:sz w:val="20"/>
                      <w:szCs w:val="20"/>
                      <w:lang w:eastAsia="ru-RU"/>
                    </w:rPr>
                    <w:t xml:space="preserve"> </w:t>
                  </w:r>
                  <w:proofErr w:type="gramStart"/>
                  <w:r w:rsidRPr="00C90E79">
                    <w:rPr>
                      <w:rFonts w:ascii="Times New Roman" w:eastAsia="Times New Roman" w:hAnsi="Times New Roman" w:cs="Times New Roman"/>
                      <w:color w:val="000000"/>
                      <w:sz w:val="20"/>
                      <w:szCs w:val="20"/>
                      <w:lang w:eastAsia="ru-RU"/>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предоставлении льготы по налогу на имущество физических лиц, земельному и транспортному налогам от физических лиц</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сообщения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к налоговому уведомлению об уточнении сведений об объектах, указанных в налоговом уведомлении</w:t>
                  </w:r>
                </w:p>
              </w:tc>
            </w:tr>
            <w:tr w:rsidR="00C90E79" w:rsidRPr="00C90E79" w:rsidTr="00151FBB">
              <w:trPr>
                <w:gridAfter w:val="1"/>
                <w:wAfter w:w="10177" w:type="dxa"/>
                <w:trHeight w:val="31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запроса о предоставлении справки о состоянии расчетов по налогам, сборам, пеням, штрафам, процентам</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запроса о предоставлении акта совместной сверки расчетов по налогам, сборам, пеням, штрафам, процентам</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налоговых деклараций по налогу на доходы физических лиц по форме 3-НДФЛ на бумажном носителе для налогоплательщиков физических лиц</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доступе к личному кабинету налогоплательщика для физических лиц</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уведомления о выбранном земельном участке, в отношении которого применяется налоговый вычет по земельному налогу</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18</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физического лица (его законного или уполномоченного представителя) о получении его налогового уведомления  лично под расписку через МФЦ</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20</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гибели или уничтожении объекта налогообложения по налогу на имущество физических лиц</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гибели или уничтожении объекта налогообложения по транспортному налогу</w:t>
                  </w:r>
                </w:p>
              </w:tc>
            </w:tr>
            <w:tr w:rsidR="00C90E79" w:rsidRPr="00C90E79" w:rsidTr="00151FBB">
              <w:trPr>
                <w:gridAfter w:val="1"/>
                <w:wAfter w:w="10177" w:type="dxa"/>
                <w:trHeight w:val="127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lastRenderedPageBreak/>
                    <w:t>22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C90E79" w:rsidRPr="00C90E79" w:rsidTr="00151FBB">
              <w:trPr>
                <w:gridAfter w:val="1"/>
                <w:wAfter w:w="10177" w:type="dxa"/>
                <w:trHeight w:val="300"/>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Управление Министерства внутренних дел Российской Федерации по Архангельской области</w:t>
                  </w:r>
                </w:p>
              </w:tc>
            </w:tr>
            <w:tr w:rsidR="00C90E79" w:rsidRPr="00C90E79" w:rsidTr="00151FBB">
              <w:trPr>
                <w:gridAfter w:val="1"/>
                <w:wAfter w:w="10177" w:type="dxa"/>
                <w:trHeight w:val="78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справок о наличии (отсутствии) судимости и (или) факта уголовного преследования либо о прекращении уголовного преследования </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справок о том, является или не является лицо  подвергнутым к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90E79">
                    <w:rPr>
                      <w:rFonts w:ascii="Times New Roman" w:eastAsia="Times New Roman" w:hAnsi="Times New Roman" w:cs="Times New Roman"/>
                      <w:color w:val="000000"/>
                      <w:sz w:val="20"/>
                      <w:szCs w:val="20"/>
                      <w:lang w:eastAsia="ru-RU"/>
                    </w:rPr>
                    <w:t>психоактивных</w:t>
                  </w:r>
                  <w:proofErr w:type="spellEnd"/>
                  <w:r w:rsidRPr="00C90E79">
                    <w:rPr>
                      <w:rFonts w:ascii="Times New Roman" w:eastAsia="Times New Roman" w:hAnsi="Times New Roman" w:cs="Times New Roman"/>
                      <w:color w:val="000000"/>
                      <w:sz w:val="20"/>
                      <w:szCs w:val="20"/>
                      <w:lang w:eastAsia="ru-RU"/>
                    </w:rPr>
                    <w:t xml:space="preserve"> веществ </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28</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r>
            <w:tr w:rsidR="00C90E79" w:rsidRPr="00C90E79" w:rsidTr="00151FBB">
              <w:trPr>
                <w:gridAfter w:val="1"/>
                <w:wAfter w:w="10177" w:type="dxa"/>
                <w:trHeight w:val="313"/>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29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Осуществление миграционного учета иностранных граждан и лиц без гражданства в Российской Федерации</w:t>
                  </w:r>
                </w:p>
              </w:tc>
            </w:tr>
            <w:tr w:rsidR="00C90E79" w:rsidRPr="00C90E79" w:rsidTr="00151FBB">
              <w:trPr>
                <w:gridAfter w:val="1"/>
                <w:wAfter w:w="10177" w:type="dxa"/>
                <w:trHeight w:val="55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Управление Федеральной службы судебных приставов                                                                                                               по Архангельской области и Ненецкому автономному округу </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30</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информации по находящимся на исполнении исполнительным производствам в отношении физического и юридического лица</w:t>
                  </w:r>
                </w:p>
              </w:tc>
            </w:tr>
            <w:tr w:rsidR="00C90E79" w:rsidRPr="00C90E79" w:rsidTr="00151FBB">
              <w:trPr>
                <w:gridAfter w:val="1"/>
                <w:wAfter w:w="10177" w:type="dxa"/>
                <w:trHeight w:val="570"/>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Государственное учреждение - Отделение Пенсионного фонда Российской Федерации                                                             по Архангельской области и Ненецкому автономному округу</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государственного сертификата на материнский (семейный) капитал </w:t>
                  </w:r>
                </w:p>
              </w:tc>
            </w:tr>
            <w:tr w:rsidR="00C90E79" w:rsidRPr="00C90E79" w:rsidTr="00151FBB">
              <w:trPr>
                <w:gridAfter w:val="1"/>
                <w:wAfter w:w="10177" w:type="dxa"/>
                <w:trHeight w:val="34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Рассмотрение заявления о распоряжении средствами (частью средств) материнского (семейного) капитала </w:t>
                  </w:r>
                </w:p>
              </w:tc>
            </w:tr>
            <w:tr w:rsidR="00C90E79" w:rsidRPr="00C90E79" w:rsidTr="00151FBB">
              <w:trPr>
                <w:gridAfter w:val="1"/>
                <w:wAfter w:w="10177" w:type="dxa"/>
                <w:trHeight w:val="28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Установление ежемесячной денежной выплаты отдельным категориям граждан в Российской Федерации </w:t>
                  </w:r>
                </w:p>
              </w:tc>
            </w:tr>
            <w:tr w:rsidR="00C90E79" w:rsidRPr="00C90E79" w:rsidTr="00151FBB">
              <w:trPr>
                <w:gridAfter w:val="1"/>
                <w:wAfter w:w="10177" w:type="dxa"/>
                <w:trHeight w:val="8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 xml:space="preserve">Прием, рассмотрение заявлений (уведомлений) застрахованных лиц в целях реализации ими прав при формировании и инвестировании средств пенсионных накоплений и принятие решений по ним (в части приема заявления застрахованного лица о выборе инвестиционного портфеля (управляющей компании) </w:t>
                  </w:r>
                  <w:proofErr w:type="gramEnd"/>
                </w:p>
              </w:tc>
            </w:tr>
            <w:tr w:rsidR="00C90E79" w:rsidRPr="00C90E79" w:rsidTr="00151FBB">
              <w:trPr>
                <w:gridAfter w:val="1"/>
                <w:wAfter w:w="10177" w:type="dxa"/>
                <w:trHeight w:val="8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 </w:t>
                  </w:r>
                </w:p>
              </w:tc>
            </w:tr>
            <w:tr w:rsidR="00C90E79" w:rsidRPr="00C90E79" w:rsidTr="00151FBB">
              <w:trPr>
                <w:gridAfter w:val="1"/>
                <w:wAfter w:w="10177" w:type="dxa"/>
                <w:trHeight w:val="315"/>
              </w:trPr>
              <w:tc>
                <w:tcPr>
                  <w:tcW w:w="640" w:type="dxa"/>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38</w:t>
                  </w:r>
                </w:p>
              </w:tc>
              <w:tc>
                <w:tcPr>
                  <w:tcW w:w="10177" w:type="dxa"/>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Установление страховых пенсий, накопительной пенсии и пенсий по государственному пенсионному обеспечению</w:t>
                  </w:r>
                </w:p>
              </w:tc>
            </w:tr>
            <w:tr w:rsidR="00C90E79" w:rsidRPr="00C90E79" w:rsidTr="00151FBB">
              <w:trPr>
                <w:gridAfter w:val="1"/>
                <w:wAfter w:w="10177" w:type="dxa"/>
                <w:trHeight w:val="253"/>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39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Выплата страховых пенсий, накопительной пенсии и пенсий по государственному пенсионному обеспечению</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40</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C90E79">
                    <w:rPr>
                      <w:rFonts w:ascii="Times New Roman" w:eastAsia="Times New Roman" w:hAnsi="Times New Roman" w:cs="Times New Roman"/>
                      <w:color w:val="000000"/>
                      <w:sz w:val="20"/>
                      <w:szCs w:val="20"/>
                      <w:lang w:eastAsia="ru-RU"/>
                    </w:rPr>
                    <w:t>дств дл</w:t>
                  </w:r>
                  <w:proofErr w:type="gramEnd"/>
                  <w:r w:rsidRPr="00C90E79">
                    <w:rPr>
                      <w:rFonts w:ascii="Times New Roman" w:eastAsia="Times New Roman" w:hAnsi="Times New Roman" w:cs="Times New Roman"/>
                      <w:color w:val="000000"/>
                      <w:sz w:val="20"/>
                      <w:szCs w:val="20"/>
                      <w:lang w:eastAsia="ru-RU"/>
                    </w:rPr>
                    <w:t>я финансирования накопительной пенсии в Российской Федерации»</w:t>
                  </w:r>
                </w:p>
              </w:tc>
            </w:tr>
            <w:tr w:rsidR="00C90E79" w:rsidRPr="00C90E79" w:rsidTr="00151FBB">
              <w:trPr>
                <w:gridAfter w:val="1"/>
                <w:wAfter w:w="10177" w:type="dxa"/>
                <w:trHeight w:val="27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Информирование граждан о предоставлении государственной социальной помощи в виде набора социальных услуг</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гражданам справок о размере пенсий (иных выплат)</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Информирование граждан об отнесении к категории граждан </w:t>
                  </w:r>
                  <w:proofErr w:type="spellStart"/>
                  <w:r w:rsidRPr="00C90E79">
                    <w:rPr>
                      <w:rFonts w:ascii="Times New Roman" w:eastAsia="Times New Roman" w:hAnsi="Times New Roman" w:cs="Times New Roman"/>
                      <w:color w:val="000000"/>
                      <w:sz w:val="20"/>
                      <w:szCs w:val="20"/>
                      <w:lang w:eastAsia="ru-RU"/>
                    </w:rPr>
                    <w:t>предпенсионного</w:t>
                  </w:r>
                  <w:proofErr w:type="spellEnd"/>
                  <w:r w:rsidRPr="00C90E79">
                    <w:rPr>
                      <w:rFonts w:ascii="Times New Roman" w:eastAsia="Times New Roman" w:hAnsi="Times New Roman" w:cs="Times New Roman"/>
                      <w:color w:val="000000"/>
                      <w:sz w:val="20"/>
                      <w:szCs w:val="20"/>
                      <w:lang w:eastAsia="ru-RU"/>
                    </w:rPr>
                    <w:t xml:space="preserve"> возраста</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сведений о трудовой деятельности зарегистрированного лица, содержащихся в его индивидуальном лицевом счете</w:t>
                  </w:r>
                </w:p>
              </w:tc>
            </w:tr>
            <w:tr w:rsidR="00C90E79" w:rsidRPr="00C90E79" w:rsidTr="00151FBB">
              <w:trPr>
                <w:gridAfter w:val="1"/>
                <w:wAfter w:w="10177" w:type="dxa"/>
                <w:trHeight w:val="64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Государственное </w:t>
                  </w:r>
                  <w:proofErr w:type="gramStart"/>
                  <w:r w:rsidRPr="00C90E79">
                    <w:rPr>
                      <w:rFonts w:ascii="Times New Roman" w:eastAsia="Times New Roman" w:hAnsi="Times New Roman" w:cs="Times New Roman"/>
                      <w:b/>
                      <w:bCs/>
                      <w:color w:val="000000"/>
                      <w:sz w:val="20"/>
                      <w:szCs w:val="20"/>
                      <w:lang w:eastAsia="ru-RU"/>
                    </w:rPr>
                    <w:t>учреждение-Архангельское</w:t>
                  </w:r>
                  <w:proofErr w:type="gramEnd"/>
                  <w:r w:rsidRPr="00C90E79">
                    <w:rPr>
                      <w:rFonts w:ascii="Times New Roman" w:eastAsia="Times New Roman" w:hAnsi="Times New Roman" w:cs="Times New Roman"/>
                      <w:b/>
                      <w:bCs/>
                      <w:color w:val="000000"/>
                      <w:sz w:val="20"/>
                      <w:szCs w:val="20"/>
                      <w:lang w:eastAsia="ru-RU"/>
                    </w:rPr>
                    <w:t xml:space="preserve"> региональное отделение                                                                              Фонда социального страхования Российской Федерации</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lastRenderedPageBreak/>
                    <w:t>46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48</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r>
            <w:tr w:rsidR="00C90E79" w:rsidRPr="00C90E79" w:rsidTr="00151FBB">
              <w:trPr>
                <w:gridAfter w:val="1"/>
                <w:wAfter w:w="10177" w:type="dxa"/>
                <w:trHeight w:val="79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49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r>
            <w:tr w:rsidR="00C90E79" w:rsidRPr="00C90E79" w:rsidTr="00151FBB">
              <w:trPr>
                <w:gridAfter w:val="1"/>
                <w:wAfter w:w="10177" w:type="dxa"/>
                <w:trHeight w:val="1423"/>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50</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51</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Государственная услуга по приему документов, служащих основанием для исчисления и </w:t>
                  </w:r>
                  <w:r w:rsidRPr="00C90E79">
                    <w:rPr>
                      <w:rFonts w:ascii="Times New Roman" w:eastAsia="Times New Roman" w:hAnsi="Times New Roman" w:cs="Times New Roman"/>
                      <w:color w:val="000000"/>
                      <w:sz w:val="20"/>
                      <w:szCs w:val="20"/>
                      <w:lang w:eastAsia="ru-RU"/>
                    </w:rPr>
                    <w:br/>
                    <w:t>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52</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Государственная услуга </w:t>
                  </w:r>
                  <w:proofErr w:type="gramStart"/>
                  <w:r w:rsidRPr="00C90E79">
                    <w:rPr>
                      <w:rFonts w:ascii="Times New Roman" w:eastAsia="Times New Roman" w:hAnsi="Times New Roman" w:cs="Times New Roman"/>
                      <w:color w:val="000000"/>
                      <w:sz w:val="20"/>
                      <w:szCs w:val="20"/>
                      <w:lang w:eastAsia="ru-RU"/>
                    </w:rPr>
                    <w:t>по установлению скидки к страховому тарифу на обязательное социальное страхование от несчастных случаев на производстве</w:t>
                  </w:r>
                  <w:proofErr w:type="gramEnd"/>
                  <w:r w:rsidRPr="00C90E79">
                    <w:rPr>
                      <w:rFonts w:ascii="Times New Roman" w:eastAsia="Times New Roman" w:hAnsi="Times New Roman" w:cs="Times New Roman"/>
                      <w:color w:val="000000"/>
                      <w:sz w:val="20"/>
                      <w:szCs w:val="20"/>
                      <w:lang w:eastAsia="ru-RU"/>
                    </w:rPr>
                    <w:t xml:space="preserve"> и профессиональных заболеваний</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53</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r>
            <w:tr w:rsidR="00C90E79" w:rsidRPr="00C90E79" w:rsidTr="00151FBB">
              <w:trPr>
                <w:gridAfter w:val="1"/>
                <w:wAfter w:w="10177" w:type="dxa"/>
                <w:trHeight w:val="48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Межрегиональное территориальное управление Федерального агентства по управлению государственным имуществом в Архангельской области и Ненецком автономном округе</w:t>
                  </w:r>
                </w:p>
              </w:tc>
            </w:tr>
            <w:tr w:rsidR="00C90E79" w:rsidRPr="00C90E79" w:rsidTr="00151FBB">
              <w:trPr>
                <w:gridAfter w:val="1"/>
                <w:wAfter w:w="10177" w:type="dxa"/>
                <w:trHeight w:val="30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54</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Осуществление в установленном порядке выдачи выписок из реестра федерального имущества</w:t>
                  </w:r>
                </w:p>
              </w:tc>
            </w:tr>
            <w:tr w:rsidR="00C90E79" w:rsidRPr="00C90E79" w:rsidTr="00151FBB">
              <w:trPr>
                <w:gridAfter w:val="1"/>
                <w:wAfter w:w="10177" w:type="dxa"/>
                <w:trHeight w:val="51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55</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r>
            <w:tr w:rsidR="00C90E79" w:rsidRPr="00C90E79" w:rsidTr="00151FBB">
              <w:trPr>
                <w:gridAfter w:val="1"/>
                <w:wAfter w:w="10177" w:type="dxa"/>
                <w:trHeight w:val="58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Управление Федеральной службы по надзору в сфере защиты прав потребителей и благополучия человека в Архангельской области</w:t>
                  </w:r>
                </w:p>
              </w:tc>
            </w:tr>
            <w:tr w:rsidR="00C90E79" w:rsidRPr="00C90E79" w:rsidTr="00151FBB">
              <w:trPr>
                <w:gridAfter w:val="1"/>
                <w:wAfter w:w="10177" w:type="dxa"/>
                <w:trHeight w:val="102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56</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 584 «Об уведомительном порядке начала осуществления предпринимательской деятельности»</w:t>
                  </w:r>
                </w:p>
              </w:tc>
            </w:tr>
            <w:tr w:rsidR="00C90E79" w:rsidRPr="00C90E79" w:rsidTr="00151FBB">
              <w:trPr>
                <w:gridAfter w:val="1"/>
                <w:wAfter w:w="10177" w:type="dxa"/>
                <w:trHeight w:val="570"/>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Главное управление Министерства Российской Федерации по делам гражданской обороны, чрезвычайными ситуациями и ликвидации последствий стихийных бедствий по Архангельской области </w:t>
                  </w:r>
                </w:p>
              </w:tc>
            </w:tr>
            <w:tr w:rsidR="00C90E79" w:rsidRPr="00C90E79" w:rsidTr="00151FBB">
              <w:trPr>
                <w:gridAfter w:val="1"/>
                <w:wAfter w:w="10177" w:type="dxa"/>
                <w:trHeight w:val="105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57</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tc>
            </w:tr>
            <w:tr w:rsidR="00C90E79" w:rsidRPr="00C90E79" w:rsidTr="00151FBB">
              <w:trPr>
                <w:gridAfter w:val="1"/>
                <w:wAfter w:w="10177" w:type="dxa"/>
                <w:trHeight w:val="34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Межрегиональное управление № 58 Федерального медико-биологического агентства </w:t>
                  </w:r>
                </w:p>
              </w:tc>
            </w:tr>
            <w:tr w:rsidR="00C90E79" w:rsidRPr="00C90E79" w:rsidTr="00151FBB">
              <w:trPr>
                <w:gridAfter w:val="1"/>
                <w:wAfter w:w="10177" w:type="dxa"/>
                <w:trHeight w:val="780"/>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58</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и учет уведомлений о начале осуществления юридическими лицами и индивидуальными предпринимателями на территориях, подлежащих обслуживанию Федеральным медико-биологическим агентством, отдельных видов работ и услуг по перечню, утвержденному Правительством Российской Федерации</w:t>
                  </w:r>
                </w:p>
              </w:tc>
            </w:tr>
            <w:tr w:rsidR="00C90E79" w:rsidRPr="00C90E79" w:rsidTr="00151FBB">
              <w:trPr>
                <w:gridAfter w:val="1"/>
                <w:wAfter w:w="10177" w:type="dxa"/>
                <w:trHeight w:val="525"/>
              </w:trPr>
              <w:tc>
                <w:tcPr>
                  <w:tcW w:w="10817" w:type="dxa"/>
                  <w:gridSpan w:val="2"/>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Северное межрегиональное управление государственного автодорожного надзора                                                        Федеральной службы по надзору в сфере транспорта</w:t>
                  </w:r>
                </w:p>
              </w:tc>
            </w:tr>
            <w:tr w:rsidR="00C90E79" w:rsidRPr="00C90E79" w:rsidTr="00151FBB">
              <w:trPr>
                <w:gridAfter w:val="1"/>
                <w:wAfter w:w="10177" w:type="dxa"/>
                <w:trHeight w:val="765"/>
              </w:trPr>
              <w:tc>
                <w:tcPr>
                  <w:tcW w:w="640" w:type="dxa"/>
                  <w:tcBorders>
                    <w:top w:val="nil"/>
                  </w:tcBorders>
                  <w:shd w:val="clear" w:color="auto" w:fill="auto"/>
                  <w:hideMark/>
                </w:tcPr>
                <w:p w:rsidR="00C90E79" w:rsidRPr="00C90E79" w:rsidRDefault="00C90E79"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59</w:t>
                  </w:r>
                </w:p>
              </w:tc>
              <w:tc>
                <w:tcPr>
                  <w:tcW w:w="10177" w:type="dxa"/>
                  <w:tcBorders>
                    <w:top w:val="nil"/>
                  </w:tcBorders>
                  <w:shd w:val="clear" w:color="auto" w:fill="auto"/>
                  <w:hideMark/>
                </w:tcPr>
                <w:p w:rsidR="00C90E79" w:rsidRPr="00C90E79" w:rsidRDefault="00C90E79"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постановлением Правительства Российской Федерации</w:t>
                  </w:r>
                </w:p>
              </w:tc>
            </w:tr>
            <w:tr w:rsidR="00151FBB" w:rsidRPr="00C90E79" w:rsidTr="00151FBB">
              <w:trPr>
                <w:trHeight w:val="765"/>
              </w:trPr>
              <w:tc>
                <w:tcPr>
                  <w:tcW w:w="640" w:type="dxa"/>
                  <w:tcBorders>
                    <w:top w:val="nil"/>
                  </w:tcBorders>
                  <w:shd w:val="clear" w:color="auto" w:fill="auto"/>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0177" w:type="dxa"/>
                  <w:tcBorders>
                    <w:top w:val="nil"/>
                  </w:tcBorders>
                  <w:shd w:val="clear" w:color="auto" w:fill="auto"/>
                </w:tcPr>
                <w:p w:rsidR="00151FBB" w:rsidRPr="00C90E79" w:rsidRDefault="00151FBB" w:rsidP="00151FBB">
                  <w:pPr>
                    <w:spacing w:after="0" w:line="240" w:lineRule="auto"/>
                    <w:rPr>
                      <w:rFonts w:ascii="Times New Roman" w:eastAsia="Times New Roman" w:hAnsi="Times New Roman" w:cs="Times New Roman"/>
                      <w:color w:val="000000"/>
                      <w:sz w:val="20"/>
                      <w:szCs w:val="20"/>
                      <w:lang w:eastAsia="ru-RU"/>
                    </w:rPr>
                  </w:pPr>
                  <w:r w:rsidRPr="00151FBB">
                    <w:rPr>
                      <w:rFonts w:ascii="Times New Roman" w:eastAsia="Times New Roman" w:hAnsi="Times New Roman" w:cs="Times New Roman"/>
                      <w:color w:val="000000"/>
                      <w:sz w:val="20"/>
                      <w:szCs w:val="20"/>
                      <w:lang w:eastAsia="ru-RU"/>
                    </w:rPr>
                    <w:t>Лицензирование деятельности по перевозкам пассажиров и иных лиц автобусами (в части приема документов о предоставлении лицензии, о включении сведений об автобусах, в том числе дополнительных, в реестр лицензий, об исключении сведений об автобусах из реестра лицензий, об изменении сведений об автобусе в реестре лицензий)</w:t>
                  </w:r>
                </w:p>
              </w:tc>
              <w:tc>
                <w:tcPr>
                  <w:tcW w:w="10177" w:type="dxa"/>
                </w:tcPr>
                <w:p w:rsidR="00151FBB" w:rsidRPr="00C90E79" w:rsidRDefault="00151FBB" w:rsidP="00147F78">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Лицензирование деятельности по перевозкам пассажиров и иных лиц автобусами (в части приема документов о предоставлении лицензии, о включении сведений об автобусах, в том числе дополнительных, в реестр лицензий, об исключении сведений об автобусах из реестра лицензий, об изменении сведений об автобусе в реестре лицензий)</w:t>
                  </w:r>
                </w:p>
              </w:tc>
            </w:tr>
            <w:tr w:rsidR="00151FBB" w:rsidRPr="00C90E79" w:rsidTr="00151FBB">
              <w:trPr>
                <w:gridAfter w:val="1"/>
                <w:wAfter w:w="10177" w:type="dxa"/>
                <w:trHeight w:val="300"/>
              </w:trPr>
              <w:tc>
                <w:tcPr>
                  <w:tcW w:w="10817" w:type="dxa"/>
                  <w:gridSpan w:val="2"/>
                  <w:tcBorders>
                    <w:right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Североморское территориальное управление Федерального агентства по рыболовству</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151FBB">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и передача (направление)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tc>
            </w:tr>
            <w:tr w:rsidR="00151FBB" w:rsidRPr="00C90E79" w:rsidTr="00151FBB">
              <w:trPr>
                <w:gridAfter w:val="1"/>
                <w:wAfter w:w="10177" w:type="dxa"/>
                <w:trHeight w:val="555"/>
              </w:trPr>
              <w:tc>
                <w:tcPr>
                  <w:tcW w:w="10817" w:type="dxa"/>
                  <w:gridSpan w:val="2"/>
                  <w:tcBorders>
                    <w:right w:val="nil"/>
                  </w:tcBorders>
                  <w:shd w:val="clear" w:color="auto" w:fill="auto"/>
                  <w:hideMark/>
                </w:tcPr>
                <w:p w:rsidR="00151FBB"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p>
                <w:p w:rsidR="00151FBB"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p>
                <w:p w:rsidR="00151FBB"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p>
                <w:p w:rsidR="00151FBB"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p>
                <w:p w:rsidR="00151FBB" w:rsidRPr="00C90E79"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r w:rsidRPr="00C90E79">
                    <w:rPr>
                      <w:rFonts w:ascii="Times New Roman" w:eastAsia="Times New Roman" w:hAnsi="Times New Roman" w:cs="Times New Roman"/>
                      <w:b/>
                      <w:bCs/>
                      <w:color w:val="FF0000"/>
                      <w:sz w:val="20"/>
                      <w:szCs w:val="20"/>
                      <w:lang w:eastAsia="ru-RU"/>
                    </w:rPr>
                    <w:lastRenderedPageBreak/>
                    <w:t>II. Государственные услуги Архангельской области, а также услуги, предоставляемые государственными учреждениями Архангельской области</w:t>
                  </w:r>
                </w:p>
              </w:tc>
            </w:tr>
            <w:tr w:rsidR="00151FBB" w:rsidRPr="00C90E79" w:rsidTr="00151FBB">
              <w:trPr>
                <w:gridAfter w:val="1"/>
                <w:wAfter w:w="10177" w:type="dxa"/>
                <w:trHeight w:val="285"/>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lastRenderedPageBreak/>
                    <w:t>Министерство труда, занятости и социального развития Архангельской области</w:t>
                  </w:r>
                </w:p>
              </w:tc>
            </w:tr>
            <w:tr w:rsidR="00151FBB" w:rsidRPr="00C90E79" w:rsidTr="00151FBB">
              <w:trPr>
                <w:gridAfter w:val="1"/>
                <w:wAfter w:w="10177" w:type="dxa"/>
                <w:trHeight w:val="58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выплата ежемесячных пособий на ребенка, дополнительных ежемесячных пособий на ребенка и дополнительных ежемесячных пособий на ребенка в возрасте до трех лет на обеспечение питанием</w:t>
                  </w:r>
                </w:p>
              </w:tc>
            </w:tr>
            <w:tr w:rsidR="00151FBB" w:rsidRPr="00C90E79" w:rsidTr="00151FBB">
              <w:trPr>
                <w:gridAfter w:val="1"/>
                <w:wAfter w:w="10177" w:type="dxa"/>
                <w:trHeight w:val="510"/>
              </w:trPr>
              <w:tc>
                <w:tcPr>
                  <w:tcW w:w="640" w:type="dxa"/>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63</w:t>
                  </w:r>
                </w:p>
              </w:tc>
              <w:tc>
                <w:tcPr>
                  <w:tcW w:w="10177" w:type="dxa"/>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выплата ежемесячных пособий на ребенка, не посещающего дошкольную образовательную организацию</w:t>
                  </w:r>
                </w:p>
              </w:tc>
            </w:tr>
            <w:tr w:rsidR="00151FBB" w:rsidRPr="00C90E79" w:rsidTr="00151FBB">
              <w:trPr>
                <w:gridAfter w:val="1"/>
                <w:wAfter w:w="10177" w:type="dxa"/>
                <w:trHeight w:val="6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выплата единовременных пособий беременным женам военнослужащих, проходящих военную службу по призыву, и ежемесячных пособий на ребенка военнослужащих, проходящих военную службу по призыву</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Назначение и выплата пособий по беременности и родам женщинам, уволенным в связи с ликвидацией организаций, в связи с прекращением физическими лицами деятельности в качестве индивидуальных предпринимателей или в качестве </w:t>
                  </w:r>
                  <w:proofErr w:type="spellStart"/>
                  <w:r w:rsidRPr="00C90E79">
                    <w:rPr>
                      <w:rFonts w:ascii="Times New Roman" w:eastAsia="Times New Roman" w:hAnsi="Times New Roman" w:cs="Times New Roman"/>
                      <w:color w:val="000000"/>
                      <w:sz w:val="20"/>
                      <w:szCs w:val="20"/>
                      <w:lang w:eastAsia="ru-RU"/>
                    </w:rPr>
                    <w:t>самозанятых</w:t>
                  </w:r>
                  <w:proofErr w:type="spellEnd"/>
                  <w:r w:rsidRPr="00C90E79">
                    <w:rPr>
                      <w:rFonts w:ascii="Times New Roman" w:eastAsia="Times New Roman" w:hAnsi="Times New Roman" w:cs="Times New Roman"/>
                      <w:color w:val="000000"/>
                      <w:sz w:val="20"/>
                      <w:szCs w:val="20"/>
                      <w:lang w:eastAsia="ru-RU"/>
                    </w:rPr>
                    <w:t xml:space="preserve"> граждан</w:t>
                  </w:r>
                </w:p>
              </w:tc>
            </w:tr>
            <w:tr w:rsidR="00151FBB" w:rsidRPr="00C90E79" w:rsidTr="00151FBB">
              <w:trPr>
                <w:gridAfter w:val="1"/>
                <w:wAfter w:w="10177" w:type="dxa"/>
                <w:trHeight w:val="85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Назначение и выплата единовременных пособий женщинам, вставшим на учет в медицинских организациях в ранние сроки беременности и уволенным в связи с ликвидацией организаций, в связи с прекращением физическими лицами деятельности в качестве индивидуальных предпринимателей или в качестве </w:t>
                  </w:r>
                  <w:proofErr w:type="spellStart"/>
                  <w:r w:rsidRPr="00C90E79">
                    <w:rPr>
                      <w:rFonts w:ascii="Times New Roman" w:eastAsia="Times New Roman" w:hAnsi="Times New Roman" w:cs="Times New Roman"/>
                      <w:color w:val="000000"/>
                      <w:sz w:val="20"/>
                      <w:szCs w:val="20"/>
                      <w:lang w:eastAsia="ru-RU"/>
                    </w:rPr>
                    <w:t>самозанятых</w:t>
                  </w:r>
                  <w:proofErr w:type="spellEnd"/>
                  <w:r w:rsidRPr="00C90E79">
                    <w:rPr>
                      <w:rFonts w:ascii="Times New Roman" w:eastAsia="Times New Roman" w:hAnsi="Times New Roman" w:cs="Times New Roman"/>
                      <w:color w:val="000000"/>
                      <w:sz w:val="20"/>
                      <w:szCs w:val="20"/>
                      <w:lang w:eastAsia="ru-RU"/>
                    </w:rPr>
                    <w:t xml:space="preserve"> граждан</w:t>
                  </w:r>
                </w:p>
              </w:tc>
            </w:tr>
            <w:tr w:rsidR="00151FBB" w:rsidRPr="00C90E79" w:rsidTr="00151FBB">
              <w:trPr>
                <w:gridAfter w:val="1"/>
                <w:wAfter w:w="10177" w:type="dxa"/>
                <w:trHeight w:val="883"/>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Назначение и выплата единовременных пособий при рождении ребенка лицам, уволенным в связи с ликвидацией организаций, в связи с прекращением физическими лицами деятельности в качестве индивидуальных предпринимателей или в качестве </w:t>
                  </w:r>
                  <w:proofErr w:type="spellStart"/>
                  <w:r w:rsidRPr="00C90E79">
                    <w:rPr>
                      <w:rFonts w:ascii="Times New Roman" w:eastAsia="Times New Roman" w:hAnsi="Times New Roman" w:cs="Times New Roman"/>
                      <w:color w:val="000000"/>
                      <w:sz w:val="20"/>
                      <w:szCs w:val="20"/>
                      <w:lang w:eastAsia="ru-RU"/>
                    </w:rPr>
                    <w:t>самозанятых</w:t>
                  </w:r>
                  <w:proofErr w:type="spellEnd"/>
                  <w:r w:rsidRPr="00C90E79">
                    <w:rPr>
                      <w:rFonts w:ascii="Times New Roman" w:eastAsia="Times New Roman" w:hAnsi="Times New Roman" w:cs="Times New Roman"/>
                      <w:color w:val="000000"/>
                      <w:sz w:val="20"/>
                      <w:szCs w:val="20"/>
                      <w:lang w:eastAsia="ru-RU"/>
                    </w:rPr>
                    <w:t xml:space="preserve"> граждан, а также лицам, не подлежащим обязательному социальному страхованию на случай временной нетрудоспособности и в связи с материнством</w:t>
                  </w:r>
                </w:p>
              </w:tc>
            </w:tr>
            <w:tr w:rsidR="00151FBB" w:rsidRPr="00C90E79" w:rsidTr="00151FBB">
              <w:trPr>
                <w:gridAfter w:val="1"/>
                <w:wAfter w:w="10177" w:type="dxa"/>
                <w:trHeight w:val="954"/>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Назначение и выплата ежемесячных пособий по уходу за ребенком лицам, уволенным в связи с ликвидацией организаций, в связи с прекращением физическими лицами деятельности в качестве индивидуальных предпринимателей или в качестве </w:t>
                  </w:r>
                  <w:proofErr w:type="spellStart"/>
                  <w:r w:rsidRPr="00C90E79">
                    <w:rPr>
                      <w:rFonts w:ascii="Times New Roman" w:eastAsia="Times New Roman" w:hAnsi="Times New Roman" w:cs="Times New Roman"/>
                      <w:color w:val="000000"/>
                      <w:sz w:val="20"/>
                      <w:szCs w:val="20"/>
                      <w:lang w:eastAsia="ru-RU"/>
                    </w:rPr>
                    <w:t>самозанятых</w:t>
                  </w:r>
                  <w:proofErr w:type="spellEnd"/>
                  <w:r w:rsidRPr="00C90E79">
                    <w:rPr>
                      <w:rFonts w:ascii="Times New Roman" w:eastAsia="Times New Roman" w:hAnsi="Times New Roman" w:cs="Times New Roman"/>
                      <w:color w:val="000000"/>
                      <w:sz w:val="20"/>
                      <w:szCs w:val="20"/>
                      <w:lang w:eastAsia="ru-RU"/>
                    </w:rPr>
                    <w:t xml:space="preserve"> граждан, а также лицам, не подлежащим обязательному социальному страхованию на случай временной нетрудоспособности и в связи с материнством</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69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Регистрация многодетных семей и предоставление им мер социальной поддержки в форме денежных выплат (кроме субсидий), компенсаций и материнского (семейного) капитала</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мер социальной поддержки по оплате жилого помещения и коммунальных услуг в денежной форме отдельным категориям граждан</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предоставление государственной социальной помощи, оказываемой за счет средств областного бюджета, в том числе на основании социального контракта (за исключением региональных социальных доплат к пенсиям)</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Установление и выплата региональных социальных доплат к пенсиям</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субсидий на оплату жилого помещения и коммунальных услуг</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выплата дополнительного ежемесячного материального обеспечения гражданам, имеющим государственные награды, и гражданам, имеющим особые заслуги в развитии социальной сферы Архангельской области</w:t>
                  </w:r>
                </w:p>
              </w:tc>
            </w:tr>
            <w:tr w:rsidR="00151FBB" w:rsidRPr="00C90E79" w:rsidTr="00151FBB">
              <w:trPr>
                <w:gridAfter w:val="1"/>
                <w:wAfter w:w="10177" w:type="dxa"/>
                <w:trHeight w:val="129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Предоставление мер социальной поддержки ветеранам труда, ветеранам труда Архангельской области, лицам, подвергшимся политическим репрессиям и впоследствии реабилитированным, лицам, признанным пострадавшими от политических репрессий, и лицам, проработавшим в тылу в период с 22 июня 1941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w:t>
                  </w:r>
                  <w:proofErr w:type="gramEnd"/>
                  <w:r w:rsidRPr="00C90E79">
                    <w:rPr>
                      <w:rFonts w:ascii="Times New Roman" w:eastAsia="Times New Roman" w:hAnsi="Times New Roman" w:cs="Times New Roman"/>
                      <w:color w:val="000000"/>
                      <w:sz w:val="20"/>
                      <w:szCs w:val="20"/>
                      <w:lang w:eastAsia="ru-RU"/>
                    </w:rPr>
                    <w:t xml:space="preserve"> в период Великой Отечественной войны</w:t>
                  </w:r>
                </w:p>
              </w:tc>
            </w:tr>
            <w:tr w:rsidR="00151FBB" w:rsidRPr="00C90E79" w:rsidTr="00151FBB">
              <w:trPr>
                <w:gridAfter w:val="1"/>
                <w:wAfter w:w="10177" w:type="dxa"/>
                <w:trHeight w:val="57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требований на приобретение проездных билетов жителям муниципальных образований Архангельской области, где единственным видом транспорта является </w:t>
                  </w:r>
                  <w:proofErr w:type="gramStart"/>
                  <w:r w:rsidRPr="00C90E79">
                    <w:rPr>
                      <w:rFonts w:ascii="Times New Roman" w:eastAsia="Times New Roman" w:hAnsi="Times New Roman" w:cs="Times New Roman"/>
                      <w:color w:val="000000"/>
                      <w:sz w:val="20"/>
                      <w:szCs w:val="20"/>
                      <w:lang w:eastAsia="ru-RU"/>
                    </w:rPr>
                    <w:t>воздушный</w:t>
                  </w:r>
                  <w:proofErr w:type="gramEnd"/>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заявлений о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ежегодных денежных выплат лицам, награжденным нагрудным знаком «Почетный донор России» и «Почетный донор СССР»</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79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ежемесячной доплаты к пенсии, ежегодной единовременной материальной помощи, предусмотренных областным законом «О социальной защите членов семей погибших (умерших) военнослужащих в Афганистане и на Северном Кавказе»</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Присвоение звания «Ветеран труда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субсидий семьям, воспитывающим шесть и более детей, на приобретение механических транспортных средств</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субсидий на улучшение жилищных условий при рождении (усыновлении) седьмого ребенка или последующих детей</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сертификатов на оплату стоимости путевок на санаторно-курортное оздоровление детей или отдых и оздоровление детей, проезда и сопровождения к месту отдыха и оздоровления детей в составе организованной группы детей и обратно</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и выплата ежемесячной выплаты в связи с рождением (усыновлением) первого ребенка</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заявлений о предоставлении государственной услуги по организации сопровождения при содействии занятости инвалидов</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lastRenderedPageBreak/>
                    <w:t>86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ежемесячной денежной выплаты на ребенка в возрасте от 3 до 7 лет включительно в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единовременной денежной выплаты женщинам, родившим первого ребенка в возрасте от 18 до 25 лет</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денежной выплаты многодетным семьям взамен предоставления им земельного участка в собственность бесплатно</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89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Присвоение звания «Ветеран труда»</w:t>
                  </w:r>
                </w:p>
              </w:tc>
            </w:tr>
            <w:tr w:rsidR="00151FBB" w:rsidRPr="00C90E79" w:rsidTr="00151FBB">
              <w:trPr>
                <w:gridAfter w:val="1"/>
                <w:wAfter w:w="10177" w:type="dxa"/>
                <w:trHeight w:val="78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Предоставление меры социальной поддержки гражданам, страдающим хронической почечной недостаточностью, нуждающимся в специализированной медицинской помощи методом заместительной почечной терапии (методом гемодиализа и </w:t>
                  </w:r>
                  <w:proofErr w:type="spellStart"/>
                  <w:r w:rsidRPr="00C90E79">
                    <w:rPr>
                      <w:rFonts w:ascii="Times New Roman" w:eastAsia="Times New Roman" w:hAnsi="Times New Roman" w:cs="Times New Roman"/>
                      <w:color w:val="000000"/>
                      <w:sz w:val="20"/>
                      <w:szCs w:val="20"/>
                      <w:lang w:eastAsia="ru-RU"/>
                    </w:rPr>
                    <w:t>перитонеального</w:t>
                  </w:r>
                  <w:proofErr w:type="spellEnd"/>
                  <w:r w:rsidRPr="00C90E79">
                    <w:rPr>
                      <w:rFonts w:ascii="Times New Roman" w:eastAsia="Times New Roman" w:hAnsi="Times New Roman" w:cs="Times New Roman"/>
                      <w:color w:val="000000"/>
                      <w:sz w:val="20"/>
                      <w:szCs w:val="20"/>
                      <w:lang w:eastAsia="ru-RU"/>
                    </w:rPr>
                    <w:t xml:space="preserve"> диализа)</w:t>
                  </w:r>
                </w:p>
              </w:tc>
            </w:tr>
            <w:tr w:rsidR="00151FBB" w:rsidRPr="00C90E79" w:rsidTr="00151FBB">
              <w:trPr>
                <w:gridAfter w:val="1"/>
                <w:wAfter w:w="10177" w:type="dxa"/>
                <w:trHeight w:val="58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w:t>
                  </w:r>
                </w:p>
              </w:tc>
            </w:tr>
            <w:tr w:rsidR="00151FBB" w:rsidRPr="00C90E79" w:rsidTr="00151FBB">
              <w:trPr>
                <w:gridAfter w:val="1"/>
                <w:wAfter w:w="10177" w:type="dxa"/>
                <w:trHeight w:val="6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Ежемесячное пособие по уходу за ребенком-инвалидом</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услуг по санаторно-курортному лечению отдельным категориям граждан</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Министерство имущественных отношений Архангельской области</w:t>
                  </w:r>
                </w:p>
              </w:tc>
            </w:tr>
            <w:tr w:rsidR="00151FBB" w:rsidRPr="00C90E79" w:rsidTr="00151FBB">
              <w:trPr>
                <w:gridAfter w:val="1"/>
                <w:wAfter w:w="10177" w:type="dxa"/>
                <w:trHeight w:val="304"/>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сведений, содержащихся в реестре государственного имущества Архангельской области</w:t>
                  </w:r>
                </w:p>
              </w:tc>
            </w:tr>
            <w:tr w:rsidR="00151FBB" w:rsidRPr="00C90E79" w:rsidTr="00151FBB">
              <w:trPr>
                <w:gridAfter w:val="1"/>
                <w:wAfter w:w="10177" w:type="dxa"/>
                <w:trHeight w:val="281"/>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земельных участков, находящихся в государственной собственности Архангельской области</w:t>
                  </w:r>
                </w:p>
              </w:tc>
            </w:tr>
            <w:tr w:rsidR="00151FBB" w:rsidRPr="00C90E79" w:rsidTr="00151FBB">
              <w:trPr>
                <w:gridAfter w:val="1"/>
                <w:wAfter w:w="10177" w:type="dxa"/>
                <w:trHeight w:val="27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Осуществление перевода земель или земельных участков в составе таких земель из одной категории в другую</w:t>
                  </w:r>
                </w:p>
              </w:tc>
            </w:tr>
            <w:tr w:rsidR="00151FBB" w:rsidRPr="00C90E79" w:rsidTr="00151FBB">
              <w:trPr>
                <w:gridAfter w:val="1"/>
                <w:wAfter w:w="10177" w:type="dxa"/>
                <w:trHeight w:val="54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земельных участков, находящихся в государственной собственности Архангельской области, на которых находятся здания, строения, сооружения, принадлежащие гражданам или юридическим лицам</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99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Рассмотрение замечаний к промежуточным отчетным документам, подготавливаемым в рамках определения кадастровой стоимости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Рассмотрение обращений об исправлении технических и (или) методологических ошибок, допущенных при определении кадастровой стоимости</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Рассмотрение декларации о характеристиках объекта недвижимости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Рассмотрение заявлений и документов в комиссии по рассмотрению споров о результатах определения кадастровой стоимости на территории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разрешений на использование земель или земельных участков, распоряжение которыми относится к компетенции исполнительных органов государственной власти Архангельской области, без предоставления земельных участков и установления сервитута, публичного сервитута</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Установление сервитутов в отношении земельных участков, находящихся в государственной собственности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Перераспределение земельных участков, находящихся в государственной собственности Архангельской области, и земельных участков, находящихся в частной собственности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Утверждение схем расположения земельных участков на кадастровом плане территории в отношении земельных участков, находящихся в государственной собственности Архангельской области</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Министерство транспорта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переоформление разрешений, выдача дубликатов разрешений и прекращение действия разрешений на осуществление деятельности по перевозке пассажиров и багажа легковым такси на территории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специальных разрешений на движение по автомобильным дорогам тяжеловесного и (или) крупногабаритного транспортного средства в Архангельской области в случаях, предусмотренных законодательством об автомобильных дорогах и о дорожной деятельности</w:t>
                  </w:r>
                </w:p>
              </w:tc>
            </w:tr>
            <w:tr w:rsidR="00151FBB" w:rsidRPr="00C90E79" w:rsidTr="00151FBB">
              <w:trPr>
                <w:gridAfter w:val="1"/>
                <w:wAfter w:w="10177" w:type="dxa"/>
                <w:trHeight w:val="79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109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экзаменов на право управления самоходными машинами, выдача удостоверений тракториста-машиниста (тракториста), временных удостоверений и временных разрешений на право управления самоходными машинами, а также замена ранее выданных удостоверений тракториста-машиниста (тракториста) в Архангельской области</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Министерство природных ресурсов и лесопромышленного комплекса Архангельской области</w:t>
                  </w:r>
                </w:p>
              </w:tc>
            </w:tr>
            <w:tr w:rsidR="00151FBB" w:rsidRPr="00C90E79" w:rsidTr="00151FBB">
              <w:trPr>
                <w:gridAfter w:val="1"/>
                <w:wAfter w:w="10177" w:type="dxa"/>
                <w:trHeight w:val="84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значения, в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лесных деклараций и отчетов об использовании лесов от граждан, юридических лиц, осуществляющих использование лесов</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Предоставление водных объектов или их частей, находящихся в федеральной собственности </w:t>
                  </w:r>
                  <w:r w:rsidRPr="00C90E79">
                    <w:rPr>
                      <w:rFonts w:ascii="Times New Roman" w:eastAsia="Times New Roman" w:hAnsi="Times New Roman" w:cs="Times New Roman"/>
                      <w:color w:val="000000"/>
                      <w:sz w:val="20"/>
                      <w:szCs w:val="20"/>
                      <w:lang w:eastAsia="ru-RU"/>
                    </w:rPr>
                    <w:br/>
                    <w:t>и расположенных на территории Архангельской области, в пользование на основании решений о предоставлении водных объектов в пользование</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lastRenderedPageBreak/>
                    <w:t>114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Проведение государственной экспертизы проектов освоения лесов </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и аннулирование охотничьих билетов </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Агентство записи актов гражданского состояния Архангельской области </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заключении брака</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расторжении брака по взаимному согласию супругов, не имеющих общих детей, не достигших совершеннолетия</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Министерство строительства и архитектуры Архангельской области </w:t>
                  </w:r>
                </w:p>
              </w:tc>
            </w:tr>
            <w:tr w:rsidR="00151FBB" w:rsidRPr="00C90E79" w:rsidTr="00151FBB">
              <w:trPr>
                <w:gridAfter w:val="1"/>
                <w:wAfter w:w="10177" w:type="dxa"/>
                <w:trHeight w:val="668"/>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на территориях нескольких муниципальных образований Архангельской области, и автомобильных дорог регионального или межмуниципального значения</w:t>
                  </w:r>
                </w:p>
              </w:tc>
            </w:tr>
            <w:tr w:rsidR="00151FBB" w:rsidRPr="00C90E79" w:rsidTr="00151FBB">
              <w:trPr>
                <w:gridAfter w:val="1"/>
                <w:wAfter w:w="10177" w:type="dxa"/>
                <w:trHeight w:val="285"/>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Министерство образования и науки Архангельской области </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119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w:t>
                  </w:r>
                </w:p>
              </w:tc>
            </w:tr>
            <w:tr w:rsidR="00151FBB" w:rsidRPr="00C90E79" w:rsidTr="00151FBB">
              <w:trPr>
                <w:gridAfter w:val="1"/>
                <w:wAfter w:w="10177" w:type="dxa"/>
                <w:trHeight w:val="79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 в Архангельской области</w:t>
                  </w:r>
                </w:p>
              </w:tc>
            </w:tr>
            <w:tr w:rsidR="00151FBB" w:rsidRPr="00C90E79" w:rsidTr="00151FBB">
              <w:trPr>
                <w:gridAfter w:val="1"/>
                <w:wAfter w:w="10177" w:type="dxa"/>
                <w:trHeight w:val="488"/>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Предоставление разрешений органа опеки и попечительства на передачу жилых помещений </w:t>
                  </w:r>
                  <w:r w:rsidRPr="00C90E79">
                    <w:rPr>
                      <w:rFonts w:ascii="Times New Roman" w:eastAsia="Times New Roman" w:hAnsi="Times New Roman" w:cs="Times New Roman"/>
                      <w:color w:val="000000"/>
                      <w:sz w:val="20"/>
                      <w:szCs w:val="20"/>
                      <w:lang w:eastAsia="ru-RU"/>
                    </w:rPr>
                    <w:br/>
                    <w:t>в собственность несовершеннолетних, которые в них проживают, на территории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Постановка на учет граждан,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на территории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 xml:space="preserve">Выдача разрешений органа опеки и попечительства на раздельное проживание попечителей </w:t>
                  </w:r>
                  <w:r w:rsidRPr="00C90E79">
                    <w:rPr>
                      <w:rFonts w:ascii="Times New Roman" w:eastAsia="Times New Roman" w:hAnsi="Times New Roman" w:cs="Times New Roman"/>
                      <w:color w:val="000000"/>
                      <w:sz w:val="20"/>
                      <w:szCs w:val="20"/>
                      <w:lang w:eastAsia="ru-RU"/>
                    </w:rPr>
                    <w:br/>
                    <w:t>и их подопечных, достигших 16 лет, на территории Архангельской области</w:t>
                  </w:r>
                </w:p>
              </w:tc>
            </w:tr>
            <w:tr w:rsidR="00151FBB" w:rsidRPr="00C90E79" w:rsidTr="00151FBB">
              <w:trPr>
                <w:gridAfter w:val="1"/>
                <w:wAfter w:w="10177" w:type="dxa"/>
                <w:trHeight w:val="510"/>
              </w:trPr>
              <w:tc>
                <w:tcPr>
                  <w:tcW w:w="640" w:type="dxa"/>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124</w:t>
                  </w:r>
                </w:p>
              </w:tc>
              <w:tc>
                <w:tcPr>
                  <w:tcW w:w="10177" w:type="dxa"/>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разрешений органа опеки и п</w:t>
                  </w:r>
                  <w:bookmarkStart w:id="0" w:name="_GoBack"/>
                  <w:bookmarkEnd w:id="0"/>
                  <w:r w:rsidRPr="00C90E79">
                    <w:rPr>
                      <w:rFonts w:ascii="Times New Roman" w:eastAsia="Times New Roman" w:hAnsi="Times New Roman" w:cs="Times New Roman"/>
                      <w:color w:val="000000"/>
                      <w:sz w:val="20"/>
                      <w:szCs w:val="20"/>
                      <w:lang w:eastAsia="ru-RU"/>
                    </w:rPr>
                    <w:t>опечительства опекунам и попечителям на совершение сделок с имуществом их подопечных на территории Архангельской области</w:t>
                  </w:r>
                </w:p>
              </w:tc>
            </w:tr>
            <w:tr w:rsidR="00151FBB" w:rsidRPr="00C90E79" w:rsidTr="00151FBB">
              <w:trPr>
                <w:gridAfter w:val="1"/>
                <w:wAfter w:w="10177" w:type="dxa"/>
                <w:trHeight w:val="105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w:t>
                  </w:r>
                </w:p>
              </w:tc>
            </w:tr>
            <w:tr w:rsidR="00151FBB" w:rsidRPr="00C90E79" w:rsidTr="00151FBB">
              <w:trPr>
                <w:gridAfter w:val="1"/>
                <w:wAfter w:w="10177" w:type="dxa"/>
                <w:trHeight w:val="55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разрешений органа опеки и попечительства на изменение имен и фамилий детей, на территории Архангельской области</w:t>
                  </w:r>
                </w:p>
              </w:tc>
            </w:tr>
            <w:tr w:rsidR="00151FBB" w:rsidRPr="00C90E79" w:rsidTr="00151FBB">
              <w:trPr>
                <w:gridAfter w:val="1"/>
                <w:wAfter w:w="10177" w:type="dxa"/>
                <w:trHeight w:val="502"/>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w:t>
                  </w:r>
                </w:p>
              </w:tc>
            </w:tr>
            <w:tr w:rsidR="00151FBB" w:rsidRPr="00C90E79" w:rsidTr="00151FBB">
              <w:trPr>
                <w:gridAfter w:val="1"/>
                <w:wAfter w:w="10177" w:type="dxa"/>
                <w:trHeight w:val="708"/>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разрешений органа опеки и попечительства на отказ от наследства (на дачу согласия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tc>
            </w:tr>
            <w:tr w:rsidR="00151FBB" w:rsidRPr="00C90E79" w:rsidTr="00151FBB">
              <w:trPr>
                <w:gridAfter w:val="1"/>
                <w:wAfter w:w="10177" w:type="dxa"/>
                <w:trHeight w:val="2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129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и выплата вознаграждения за труд приемных родителей на территории Архангельской области</w:t>
                  </w:r>
                </w:p>
              </w:tc>
            </w:tr>
            <w:tr w:rsidR="00151FBB" w:rsidRPr="00C90E79" w:rsidTr="00151FBB">
              <w:trPr>
                <w:gridAfter w:val="1"/>
                <w:wAfter w:w="10177" w:type="dxa"/>
                <w:trHeight w:val="269"/>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Назначение единовременных пособий при передаче ребенка на воспитание в семью в Архангельской области</w:t>
                  </w:r>
                </w:p>
              </w:tc>
            </w:tr>
            <w:tr w:rsidR="00151FBB" w:rsidRPr="00C90E79" w:rsidTr="00151FBB">
              <w:trPr>
                <w:gridAfter w:val="1"/>
                <w:wAfter w:w="10177" w:type="dxa"/>
                <w:trHeight w:val="58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Государственная жилищная инспекция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Лицензирование предпринимательской деятельности по управлению многоквартирными домами в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 в Архангельской области</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Инспекция по охране объектов культурного наследия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паспортов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информации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151FBB" w:rsidRPr="00C90E79" w:rsidTr="00151FBB">
              <w:trPr>
                <w:gridAfter w:val="1"/>
                <w:wAfter w:w="10177" w:type="dxa"/>
                <w:trHeight w:val="630"/>
              </w:trPr>
              <w:tc>
                <w:tcPr>
                  <w:tcW w:w="10817" w:type="dxa"/>
                  <w:gridSpan w:val="2"/>
                  <w:tcBorders>
                    <w:right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FF0000"/>
                      <w:sz w:val="20"/>
                      <w:szCs w:val="20"/>
                      <w:lang w:eastAsia="ru-RU"/>
                    </w:rPr>
                  </w:pPr>
                  <w:r w:rsidRPr="00C90E79">
                    <w:rPr>
                      <w:rFonts w:ascii="Times New Roman" w:eastAsia="Times New Roman" w:hAnsi="Times New Roman" w:cs="Times New Roman"/>
                      <w:b/>
                      <w:bCs/>
                      <w:color w:val="FF0000"/>
                      <w:sz w:val="20"/>
                      <w:szCs w:val="20"/>
                      <w:lang w:eastAsia="ru-RU"/>
                    </w:rPr>
                    <w:t>III. Муниципальные услуги, предоставляемые органами местного самоуправления муниципальных образований Архангельской области</w:t>
                  </w:r>
                </w:p>
              </w:tc>
            </w:tr>
            <w:tr w:rsidR="00151FBB" w:rsidRPr="00C90E79" w:rsidTr="00151FBB">
              <w:trPr>
                <w:gridAfter w:val="1"/>
                <w:wAfter w:w="10177" w:type="dxa"/>
                <w:trHeight w:val="30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Администрация муниципального образования «</w:t>
                  </w:r>
                  <w:proofErr w:type="spellStart"/>
                  <w:r w:rsidRPr="00C90E79">
                    <w:rPr>
                      <w:rFonts w:ascii="Times New Roman" w:eastAsia="Times New Roman" w:hAnsi="Times New Roman" w:cs="Times New Roman"/>
                      <w:b/>
                      <w:bCs/>
                      <w:color w:val="000000"/>
                      <w:sz w:val="20"/>
                      <w:szCs w:val="20"/>
                      <w:lang w:eastAsia="ru-RU"/>
                    </w:rPr>
                    <w:t>Няндомский</w:t>
                  </w:r>
                  <w:proofErr w:type="spellEnd"/>
                  <w:r w:rsidRPr="00C90E79">
                    <w:rPr>
                      <w:rFonts w:ascii="Times New Roman" w:eastAsia="Times New Roman" w:hAnsi="Times New Roman" w:cs="Times New Roman"/>
                      <w:b/>
                      <w:bCs/>
                      <w:color w:val="000000"/>
                      <w:sz w:val="20"/>
                      <w:szCs w:val="20"/>
                      <w:lang w:eastAsia="ru-RU"/>
                    </w:rPr>
                    <w:t xml:space="preserve"> муниципальный район» </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архивных справок, архивных выписок и копий архивных документов из муниципального архива Няндомского муниципального района Архангельской области</w:t>
                  </w:r>
                </w:p>
              </w:tc>
            </w:tr>
            <w:tr w:rsidR="00151FBB" w:rsidRPr="00C90E79" w:rsidTr="00151FBB">
              <w:trPr>
                <w:gridAfter w:val="1"/>
                <w:wAfter w:w="10177" w:type="dxa"/>
                <w:trHeight w:val="76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Приём заявлений, постановка на учёт и направление детей в образовательные организации Няндомского муниципального района Архангельской области, реализующие основную образовательную программу дошкольного образования детей</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lastRenderedPageBreak/>
                    <w:t>138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Организация отдыха детей в каникулярное время на территории Няндомского муниципального района Архангельской области</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139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администрацией Няндомского муниципального района Архангельской области справок, дубликатов и заверенных копий муниципальных правовых актов в сфере земельных отношений</w:t>
                  </w:r>
                </w:p>
              </w:tc>
            </w:tr>
            <w:tr w:rsidR="00151FBB" w:rsidRPr="00C90E79" w:rsidTr="00151FBB">
              <w:trPr>
                <w:gridAfter w:val="1"/>
                <w:wAfter w:w="10177" w:type="dxa"/>
                <w:trHeight w:val="57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Предоставление информации из реестра муниципального имущества Няндомского муниципального района Архангельской области и муниципального образования «</w:t>
                  </w:r>
                  <w:proofErr w:type="spellStart"/>
                  <w:r w:rsidRPr="00C90E79">
                    <w:rPr>
                      <w:rFonts w:ascii="Times New Roman" w:eastAsia="Times New Roman" w:hAnsi="Times New Roman" w:cs="Times New Roman"/>
                      <w:color w:val="000000"/>
                      <w:sz w:val="20"/>
                      <w:szCs w:val="20"/>
                      <w:lang w:eastAsia="ru-RU"/>
                    </w:rPr>
                    <w:t>Няндомское</w:t>
                  </w:r>
                  <w:proofErr w:type="spellEnd"/>
                  <w:r w:rsidRPr="00C90E79">
                    <w:rPr>
                      <w:rFonts w:ascii="Times New Roman" w:eastAsia="Times New Roman" w:hAnsi="Times New Roman" w:cs="Times New Roman"/>
                      <w:color w:val="000000"/>
                      <w:sz w:val="20"/>
                      <w:szCs w:val="20"/>
                      <w:lang w:eastAsia="ru-RU"/>
                    </w:rPr>
                    <w:t>»</w:t>
                  </w:r>
                </w:p>
              </w:tc>
            </w:tr>
            <w:tr w:rsidR="00151FBB" w:rsidRPr="00C90E79" w:rsidTr="00151FBB">
              <w:trPr>
                <w:gridAfter w:val="1"/>
                <w:wAfter w:w="10177" w:type="dxa"/>
                <w:trHeight w:val="57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Выдача градостроительных планов земельных участков на территории городского поселения «</w:t>
                  </w:r>
                  <w:proofErr w:type="spellStart"/>
                  <w:r w:rsidRPr="00C90E79">
                    <w:rPr>
                      <w:rFonts w:ascii="Times New Roman" w:eastAsia="Times New Roman" w:hAnsi="Times New Roman" w:cs="Times New Roman"/>
                      <w:color w:val="000000"/>
                      <w:sz w:val="20"/>
                      <w:szCs w:val="20"/>
                      <w:lang w:eastAsia="ru-RU"/>
                    </w:rPr>
                    <w:t>Няндомское</w:t>
                  </w:r>
                  <w:proofErr w:type="spellEnd"/>
                  <w:r w:rsidRPr="00C90E79">
                    <w:rPr>
                      <w:rFonts w:ascii="Times New Roman" w:eastAsia="Times New Roman" w:hAnsi="Times New Roman" w:cs="Times New Roman"/>
                      <w:color w:val="000000"/>
                      <w:sz w:val="20"/>
                      <w:szCs w:val="20"/>
                      <w:lang w:eastAsia="ru-RU"/>
                    </w:rPr>
                    <w:t>», сельских поселений «</w:t>
                  </w:r>
                  <w:proofErr w:type="spellStart"/>
                  <w:r w:rsidRPr="00C90E79">
                    <w:rPr>
                      <w:rFonts w:ascii="Times New Roman" w:eastAsia="Times New Roman" w:hAnsi="Times New Roman" w:cs="Times New Roman"/>
                      <w:color w:val="000000"/>
                      <w:sz w:val="20"/>
                      <w:szCs w:val="20"/>
                      <w:lang w:eastAsia="ru-RU"/>
                    </w:rPr>
                    <w:t>Мошинское</w:t>
                  </w:r>
                  <w:proofErr w:type="spellEnd"/>
                  <w:r w:rsidRPr="00C90E79">
                    <w:rPr>
                      <w:rFonts w:ascii="Times New Roman" w:eastAsia="Times New Roman" w:hAnsi="Times New Roman" w:cs="Times New Roman"/>
                      <w:color w:val="000000"/>
                      <w:sz w:val="20"/>
                      <w:szCs w:val="20"/>
                      <w:lang w:eastAsia="ru-RU"/>
                    </w:rPr>
                    <w:t>» и «</w:t>
                  </w:r>
                  <w:proofErr w:type="spellStart"/>
                  <w:r w:rsidRPr="00C90E79">
                    <w:rPr>
                      <w:rFonts w:ascii="Times New Roman" w:eastAsia="Times New Roman" w:hAnsi="Times New Roman" w:cs="Times New Roman"/>
                      <w:color w:val="000000"/>
                      <w:sz w:val="20"/>
                      <w:szCs w:val="20"/>
                      <w:lang w:eastAsia="ru-RU"/>
                    </w:rPr>
                    <w:t>Шалакушское</w:t>
                  </w:r>
                  <w:proofErr w:type="spellEnd"/>
                  <w:r w:rsidRPr="00C90E79">
                    <w:rPr>
                      <w:rFonts w:ascii="Times New Roman" w:eastAsia="Times New Roman" w:hAnsi="Times New Roman" w:cs="Times New Roman"/>
                      <w:color w:val="000000"/>
                      <w:sz w:val="20"/>
                      <w:szCs w:val="20"/>
                      <w:lang w:eastAsia="ru-RU"/>
                    </w:rPr>
                    <w:t xml:space="preserve">» </w:t>
                  </w:r>
                  <w:proofErr w:type="spellStart"/>
                  <w:r w:rsidRPr="00C90E79">
                    <w:rPr>
                      <w:rFonts w:ascii="Times New Roman" w:eastAsia="Times New Roman" w:hAnsi="Times New Roman" w:cs="Times New Roman"/>
                      <w:color w:val="000000"/>
                      <w:sz w:val="20"/>
                      <w:szCs w:val="20"/>
                      <w:lang w:eastAsia="ru-RU"/>
                    </w:rPr>
                    <w:t>Няндомского</w:t>
                  </w:r>
                  <w:proofErr w:type="spellEnd"/>
                  <w:r w:rsidRPr="00C90E79">
                    <w:rPr>
                      <w:rFonts w:ascii="Times New Roman" w:eastAsia="Times New Roman" w:hAnsi="Times New Roman" w:cs="Times New Roman"/>
                      <w:color w:val="000000"/>
                      <w:sz w:val="20"/>
                      <w:szCs w:val="20"/>
                      <w:lang w:eastAsia="ru-RU"/>
                    </w:rPr>
                    <w:t xml:space="preserve"> муниципального района Архангельской области</w:t>
                  </w:r>
                </w:p>
              </w:tc>
            </w:tr>
            <w:tr w:rsidR="00151FBB" w:rsidRPr="00C90E79" w:rsidTr="00151FBB">
              <w:trPr>
                <w:gridAfter w:val="1"/>
                <w:wAfter w:w="10177" w:type="dxa"/>
                <w:trHeight w:val="270"/>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Акционерное общество  «Федеральная корпорация по развитию малого и среднего предпринимательства»</w:t>
                  </w:r>
                </w:p>
              </w:tc>
            </w:tr>
            <w:tr w:rsidR="00151FBB" w:rsidRPr="00C90E79" w:rsidTr="00151FBB">
              <w:trPr>
                <w:gridAfter w:val="1"/>
                <w:wAfter w:w="10177" w:type="dxa"/>
                <w:trHeight w:val="855"/>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142</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roofErr w:type="gramEnd"/>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143</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144</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Услуга по информированию о тренингах по программам обучения АО «Корпорация «МСП» и электронной записи на участие в таких тренингах.</w:t>
                  </w:r>
                </w:p>
              </w:tc>
            </w:tr>
            <w:tr w:rsidR="00151FBB" w:rsidRPr="00C90E79" w:rsidTr="00151FBB">
              <w:trPr>
                <w:gridAfter w:val="1"/>
                <w:wAfter w:w="10177" w:type="dxa"/>
                <w:trHeight w:val="102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145</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proofErr w:type="gramStart"/>
                  <w:r w:rsidRPr="00C90E79">
                    <w:rPr>
                      <w:rFonts w:ascii="Times New Roman" w:eastAsia="Times New Roman" w:hAnsi="Times New Roman" w:cs="Times New Roman"/>
                      <w:color w:val="000000"/>
                      <w:sz w:val="20"/>
                      <w:szCs w:val="20"/>
                      <w:lang w:eastAsia="ru-RU"/>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roofErr w:type="gramEnd"/>
                </w:p>
              </w:tc>
            </w:tr>
            <w:tr w:rsidR="00151FBB" w:rsidRPr="00C90E79" w:rsidTr="00151FBB">
              <w:trPr>
                <w:gridAfter w:val="1"/>
                <w:wAfter w:w="10177" w:type="dxa"/>
                <w:trHeight w:val="99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146</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147</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Услуга по регистрации на Портале Бизнес-навигатора МСП.</w:t>
                  </w:r>
                </w:p>
              </w:tc>
            </w:tr>
            <w:tr w:rsidR="00151FBB" w:rsidRPr="00C90E79" w:rsidTr="00151FBB">
              <w:trPr>
                <w:gridAfter w:val="1"/>
                <w:wAfter w:w="10177" w:type="dxa"/>
                <w:trHeight w:val="51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148</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Комплексная услуга по предоставлению информации о формах и условиях поддержки сельскохозяйственной кооперации.</w:t>
                  </w:r>
                </w:p>
              </w:tc>
            </w:tr>
            <w:tr w:rsidR="00151FBB" w:rsidRPr="00C90E79" w:rsidTr="00151FBB">
              <w:trPr>
                <w:gridAfter w:val="1"/>
                <w:wAfter w:w="10177" w:type="dxa"/>
                <w:trHeight w:val="1002"/>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149</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r>
            <w:tr w:rsidR="00151FBB" w:rsidRPr="00C90E79" w:rsidTr="00151FBB">
              <w:trPr>
                <w:gridAfter w:val="1"/>
                <w:wAfter w:w="10177" w:type="dxa"/>
                <w:trHeight w:val="285"/>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АО "Деловая среда"</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150</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Открытие расчетного счета в ПАО «Сбербанк России»</w:t>
                  </w:r>
                </w:p>
              </w:tc>
            </w:tr>
            <w:tr w:rsidR="00151FBB" w:rsidRPr="00C90E79" w:rsidTr="00151FBB">
              <w:trPr>
                <w:gridAfter w:val="1"/>
                <w:wAfter w:w="10177" w:type="dxa"/>
                <w:trHeight w:val="285"/>
              </w:trPr>
              <w:tc>
                <w:tcPr>
                  <w:tcW w:w="10817" w:type="dxa"/>
                  <w:gridSpan w:val="2"/>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b/>
                      <w:bCs/>
                      <w:color w:val="000000"/>
                      <w:sz w:val="20"/>
                      <w:szCs w:val="20"/>
                      <w:lang w:eastAsia="ru-RU"/>
                    </w:rPr>
                  </w:pPr>
                  <w:r w:rsidRPr="00C90E79">
                    <w:rPr>
                      <w:rFonts w:ascii="Times New Roman" w:eastAsia="Times New Roman" w:hAnsi="Times New Roman" w:cs="Times New Roman"/>
                      <w:b/>
                      <w:bCs/>
                      <w:color w:val="000000"/>
                      <w:sz w:val="20"/>
                      <w:szCs w:val="20"/>
                      <w:lang w:eastAsia="ru-RU"/>
                    </w:rPr>
                    <w:t xml:space="preserve">Федеральный закон от 26 октября 2002 года № 127-ФЗ «О несостоятельности (банкротстве)» </w:t>
                  </w:r>
                </w:p>
              </w:tc>
            </w:tr>
            <w:tr w:rsidR="00151FBB" w:rsidRPr="00C90E79" w:rsidTr="00151FBB">
              <w:trPr>
                <w:gridAfter w:val="1"/>
                <w:wAfter w:w="10177" w:type="dxa"/>
                <w:trHeight w:val="300"/>
              </w:trPr>
              <w:tc>
                <w:tcPr>
                  <w:tcW w:w="640" w:type="dxa"/>
                  <w:tcBorders>
                    <w:top w:val="nil"/>
                  </w:tcBorders>
                  <w:shd w:val="clear" w:color="auto" w:fill="auto"/>
                  <w:hideMark/>
                </w:tcPr>
                <w:p w:rsidR="00151FBB" w:rsidRPr="00C90E79" w:rsidRDefault="00151FBB" w:rsidP="00C90E79">
                  <w:pPr>
                    <w:spacing w:after="0" w:line="240" w:lineRule="auto"/>
                    <w:jc w:val="center"/>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151</w:t>
                  </w:r>
                </w:p>
              </w:tc>
              <w:tc>
                <w:tcPr>
                  <w:tcW w:w="10177" w:type="dxa"/>
                  <w:tcBorders>
                    <w:top w:val="nil"/>
                  </w:tcBorders>
                  <w:shd w:val="clear" w:color="auto" w:fill="auto"/>
                  <w:hideMark/>
                </w:tcPr>
                <w:p w:rsidR="00151FBB" w:rsidRPr="00C90E79" w:rsidRDefault="00151FBB" w:rsidP="00C90E79">
                  <w:pPr>
                    <w:spacing w:after="0" w:line="240" w:lineRule="auto"/>
                    <w:jc w:val="both"/>
                    <w:rPr>
                      <w:rFonts w:ascii="Times New Roman" w:eastAsia="Times New Roman" w:hAnsi="Times New Roman" w:cs="Times New Roman"/>
                      <w:color w:val="000000"/>
                      <w:sz w:val="20"/>
                      <w:szCs w:val="20"/>
                      <w:lang w:eastAsia="ru-RU"/>
                    </w:rPr>
                  </w:pPr>
                  <w:r w:rsidRPr="00C90E79">
                    <w:rPr>
                      <w:rFonts w:ascii="Times New Roman" w:eastAsia="Times New Roman" w:hAnsi="Times New Roman" w:cs="Times New Roman"/>
                      <w:color w:val="000000"/>
                      <w:sz w:val="20"/>
                      <w:szCs w:val="20"/>
                      <w:lang w:eastAsia="ru-RU"/>
                    </w:rPr>
                    <w:t>Прием заявления о признании гражданина банкротом во внесудебном порядке</w:t>
                  </w:r>
                </w:p>
              </w:tc>
            </w:tr>
          </w:tbl>
          <w:p w:rsidR="00681943" w:rsidRPr="00681943" w:rsidRDefault="00681943" w:rsidP="00C90E79">
            <w:pPr>
              <w:spacing w:after="0" w:line="240" w:lineRule="auto"/>
              <w:ind w:right="-563"/>
              <w:jc w:val="center"/>
              <w:rPr>
                <w:rFonts w:ascii="Times New Roman" w:eastAsia="Times New Roman" w:hAnsi="Times New Roman" w:cs="Times New Roman"/>
                <w:b/>
                <w:bCs/>
                <w:color w:val="FF0000"/>
                <w:sz w:val="20"/>
                <w:szCs w:val="20"/>
                <w:lang w:eastAsia="ru-RU"/>
              </w:rPr>
            </w:pPr>
          </w:p>
        </w:tc>
      </w:tr>
    </w:tbl>
    <w:p w:rsidR="00DC2CEC" w:rsidRDefault="00DC2CEC" w:rsidP="00132983">
      <w:pPr>
        <w:widowControl w:val="0"/>
        <w:tabs>
          <w:tab w:val="left" w:pos="2694"/>
        </w:tabs>
        <w:suppressAutoHyphens/>
        <w:spacing w:after="0" w:line="240" w:lineRule="auto"/>
        <w:jc w:val="center"/>
        <w:textAlignment w:val="baseline"/>
        <w:rPr>
          <w:lang w:eastAsia="hi-IN" w:bidi="hi-IN"/>
        </w:rPr>
      </w:pPr>
    </w:p>
    <w:p w:rsidR="00AF27C9" w:rsidRPr="00132983" w:rsidRDefault="000F62A1" w:rsidP="000F62A1">
      <w:pPr>
        <w:widowControl w:val="0"/>
        <w:tabs>
          <w:tab w:val="left" w:pos="2694"/>
        </w:tabs>
        <w:suppressAutoHyphens/>
        <w:spacing w:after="0" w:line="240" w:lineRule="auto"/>
        <w:jc w:val="right"/>
        <w:textAlignment w:val="baseline"/>
        <w:rPr>
          <w:rFonts w:ascii="Times New Roman" w:eastAsia="SimSun" w:hAnsi="Times New Roman" w:cs="Times New Roman"/>
          <w:b/>
          <w:bCs/>
          <w:kern w:val="1"/>
          <w:sz w:val="23"/>
          <w:szCs w:val="23"/>
          <w:lang w:eastAsia="hi-IN" w:bidi="hi-IN"/>
        </w:rPr>
      </w:pPr>
      <w:r>
        <w:rPr>
          <w:rFonts w:ascii="Times New Roman" w:eastAsia="SimSun" w:hAnsi="Times New Roman" w:cs="Times New Roman"/>
          <w:b/>
          <w:bCs/>
          <w:kern w:val="1"/>
          <w:sz w:val="23"/>
          <w:szCs w:val="23"/>
          <w:lang w:eastAsia="hi-IN" w:bidi="hi-IN"/>
        </w:rPr>
        <w:t xml:space="preserve">Перечень актуален по состоянию на </w:t>
      </w:r>
      <w:r w:rsidR="00681943">
        <w:rPr>
          <w:rFonts w:ascii="Times New Roman" w:eastAsia="SimSun" w:hAnsi="Times New Roman" w:cs="Times New Roman"/>
          <w:b/>
          <w:bCs/>
          <w:kern w:val="1"/>
          <w:sz w:val="23"/>
          <w:szCs w:val="23"/>
          <w:lang w:eastAsia="hi-IN" w:bidi="hi-IN"/>
        </w:rPr>
        <w:t>1</w:t>
      </w:r>
      <w:r w:rsidR="005E48C6">
        <w:rPr>
          <w:rFonts w:ascii="Times New Roman" w:eastAsia="SimSun" w:hAnsi="Times New Roman" w:cs="Times New Roman"/>
          <w:b/>
          <w:bCs/>
          <w:kern w:val="1"/>
          <w:sz w:val="23"/>
          <w:szCs w:val="23"/>
          <w:lang w:eastAsia="hi-IN" w:bidi="hi-IN"/>
        </w:rPr>
        <w:t>8</w:t>
      </w:r>
      <w:r>
        <w:rPr>
          <w:rFonts w:ascii="Times New Roman" w:eastAsia="SimSun" w:hAnsi="Times New Roman" w:cs="Times New Roman"/>
          <w:b/>
          <w:bCs/>
          <w:kern w:val="1"/>
          <w:sz w:val="23"/>
          <w:szCs w:val="23"/>
          <w:lang w:eastAsia="hi-IN" w:bidi="hi-IN"/>
        </w:rPr>
        <w:t>.</w:t>
      </w:r>
      <w:r w:rsidR="00681943">
        <w:rPr>
          <w:rFonts w:ascii="Times New Roman" w:eastAsia="SimSun" w:hAnsi="Times New Roman" w:cs="Times New Roman"/>
          <w:b/>
          <w:bCs/>
          <w:kern w:val="1"/>
          <w:sz w:val="23"/>
          <w:szCs w:val="23"/>
          <w:lang w:eastAsia="hi-IN" w:bidi="hi-IN"/>
        </w:rPr>
        <w:t>10</w:t>
      </w:r>
      <w:r>
        <w:rPr>
          <w:rFonts w:ascii="Times New Roman" w:eastAsia="SimSun" w:hAnsi="Times New Roman" w:cs="Times New Roman"/>
          <w:b/>
          <w:bCs/>
          <w:kern w:val="1"/>
          <w:sz w:val="23"/>
          <w:szCs w:val="23"/>
          <w:lang w:eastAsia="hi-IN" w:bidi="hi-IN"/>
        </w:rPr>
        <w:t>.2021 г.</w:t>
      </w:r>
    </w:p>
    <w:sectPr w:rsidR="00AF27C9" w:rsidRPr="00132983" w:rsidSect="00772495">
      <w:headerReference w:type="default" r:id="rId9"/>
      <w:pgSz w:w="11906" w:h="16838"/>
      <w:pgMar w:top="-284" w:right="567" w:bottom="284" w:left="425"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78" w:rsidRDefault="00147F78" w:rsidP="00D57459">
      <w:pPr>
        <w:spacing w:after="0" w:line="240" w:lineRule="auto"/>
      </w:pPr>
      <w:r>
        <w:separator/>
      </w:r>
    </w:p>
  </w:endnote>
  <w:endnote w:type="continuationSeparator" w:id="0">
    <w:p w:rsidR="00147F78" w:rsidRDefault="00147F78" w:rsidP="00D5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78" w:rsidRDefault="00147F78" w:rsidP="00D57459">
      <w:pPr>
        <w:spacing w:after="0" w:line="240" w:lineRule="auto"/>
      </w:pPr>
      <w:r>
        <w:separator/>
      </w:r>
    </w:p>
  </w:footnote>
  <w:footnote w:type="continuationSeparator" w:id="0">
    <w:p w:rsidR="00147F78" w:rsidRDefault="00147F78" w:rsidP="00D5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78" w:rsidRDefault="00147F78" w:rsidP="00D57459">
    <w:pPr>
      <w:pStyle w:val="a9"/>
      <w:jc w:val="right"/>
    </w:pPr>
  </w:p>
  <w:p w:rsidR="00147F78" w:rsidRDefault="00147F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4E"/>
    <w:multiLevelType w:val="hybridMultilevel"/>
    <w:tmpl w:val="9E7EE020"/>
    <w:lvl w:ilvl="0" w:tplc="DB5006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ABD24C3"/>
    <w:multiLevelType w:val="hybridMultilevel"/>
    <w:tmpl w:val="298C38D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B56C4"/>
    <w:multiLevelType w:val="singleLevel"/>
    <w:tmpl w:val="E534BFD4"/>
    <w:lvl w:ilvl="0">
      <w:start w:val="5"/>
      <w:numFmt w:val="decimal"/>
      <w:lvlText w:val="%1"/>
      <w:legacy w:legacy="1" w:legacySpace="0" w:legacyIndent="446"/>
      <w:lvlJc w:val="left"/>
      <w:rPr>
        <w:rFonts w:ascii="Times New Roman" w:hAnsi="Times New Roman" w:cs="Times New Roman" w:hint="default"/>
      </w:rPr>
    </w:lvl>
  </w:abstractNum>
  <w:abstractNum w:abstractNumId="3">
    <w:nsid w:val="137B02FC"/>
    <w:multiLevelType w:val="hybridMultilevel"/>
    <w:tmpl w:val="40AA26BE"/>
    <w:lvl w:ilvl="0" w:tplc="49CC8B86">
      <w:start w:val="1"/>
      <w:numFmt w:val="decimal"/>
      <w:lvlText w:val="%1."/>
      <w:lvlJc w:val="left"/>
      <w:pPr>
        <w:tabs>
          <w:tab w:val="num" w:pos="720"/>
        </w:tabs>
        <w:ind w:left="720" w:hanging="360"/>
      </w:pPr>
      <w:rPr>
        <w:rFonts w:ascii="Times New Roman" w:hAnsi="Times New Roman" w:cs="Times New Roman" w:hint="default"/>
      </w:rPr>
    </w:lvl>
    <w:lvl w:ilvl="1" w:tplc="173846B4" w:tentative="1">
      <w:start w:val="1"/>
      <w:numFmt w:val="decimal"/>
      <w:lvlText w:val="%2."/>
      <w:lvlJc w:val="left"/>
      <w:pPr>
        <w:tabs>
          <w:tab w:val="num" w:pos="1440"/>
        </w:tabs>
        <w:ind w:left="1440" w:hanging="360"/>
      </w:pPr>
    </w:lvl>
    <w:lvl w:ilvl="2" w:tplc="F2E6E38A" w:tentative="1">
      <w:start w:val="1"/>
      <w:numFmt w:val="decimal"/>
      <w:lvlText w:val="%3."/>
      <w:lvlJc w:val="left"/>
      <w:pPr>
        <w:tabs>
          <w:tab w:val="num" w:pos="2160"/>
        </w:tabs>
        <w:ind w:left="2160" w:hanging="360"/>
      </w:pPr>
    </w:lvl>
    <w:lvl w:ilvl="3" w:tplc="E73C6B4C" w:tentative="1">
      <w:start w:val="1"/>
      <w:numFmt w:val="decimal"/>
      <w:lvlText w:val="%4."/>
      <w:lvlJc w:val="left"/>
      <w:pPr>
        <w:tabs>
          <w:tab w:val="num" w:pos="2880"/>
        </w:tabs>
        <w:ind w:left="2880" w:hanging="360"/>
      </w:pPr>
    </w:lvl>
    <w:lvl w:ilvl="4" w:tplc="DD14F8E2" w:tentative="1">
      <w:start w:val="1"/>
      <w:numFmt w:val="decimal"/>
      <w:lvlText w:val="%5."/>
      <w:lvlJc w:val="left"/>
      <w:pPr>
        <w:tabs>
          <w:tab w:val="num" w:pos="3600"/>
        </w:tabs>
        <w:ind w:left="3600" w:hanging="360"/>
      </w:pPr>
    </w:lvl>
    <w:lvl w:ilvl="5" w:tplc="8BB410C2" w:tentative="1">
      <w:start w:val="1"/>
      <w:numFmt w:val="decimal"/>
      <w:lvlText w:val="%6."/>
      <w:lvlJc w:val="left"/>
      <w:pPr>
        <w:tabs>
          <w:tab w:val="num" w:pos="4320"/>
        </w:tabs>
        <w:ind w:left="4320" w:hanging="360"/>
      </w:pPr>
    </w:lvl>
    <w:lvl w:ilvl="6" w:tplc="58B22F42" w:tentative="1">
      <w:start w:val="1"/>
      <w:numFmt w:val="decimal"/>
      <w:lvlText w:val="%7."/>
      <w:lvlJc w:val="left"/>
      <w:pPr>
        <w:tabs>
          <w:tab w:val="num" w:pos="5040"/>
        </w:tabs>
        <w:ind w:left="5040" w:hanging="360"/>
      </w:pPr>
    </w:lvl>
    <w:lvl w:ilvl="7" w:tplc="5A9CA4C4" w:tentative="1">
      <w:start w:val="1"/>
      <w:numFmt w:val="decimal"/>
      <w:lvlText w:val="%8."/>
      <w:lvlJc w:val="left"/>
      <w:pPr>
        <w:tabs>
          <w:tab w:val="num" w:pos="5760"/>
        </w:tabs>
        <w:ind w:left="5760" w:hanging="360"/>
      </w:pPr>
    </w:lvl>
    <w:lvl w:ilvl="8" w:tplc="8E640182" w:tentative="1">
      <w:start w:val="1"/>
      <w:numFmt w:val="decimal"/>
      <w:lvlText w:val="%9."/>
      <w:lvlJc w:val="left"/>
      <w:pPr>
        <w:tabs>
          <w:tab w:val="num" w:pos="6480"/>
        </w:tabs>
        <w:ind w:left="6480" w:hanging="360"/>
      </w:pPr>
    </w:lvl>
  </w:abstractNum>
  <w:abstractNum w:abstractNumId="4">
    <w:nsid w:val="1E334971"/>
    <w:multiLevelType w:val="hybridMultilevel"/>
    <w:tmpl w:val="4FDE598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5711D"/>
    <w:multiLevelType w:val="singleLevel"/>
    <w:tmpl w:val="53545212"/>
    <w:lvl w:ilvl="0">
      <w:start w:val="1"/>
      <w:numFmt w:val="decimal"/>
      <w:lvlText w:val="%1"/>
      <w:legacy w:legacy="1" w:legacySpace="0" w:legacyIndent="446"/>
      <w:lvlJc w:val="left"/>
      <w:rPr>
        <w:rFonts w:ascii="Times New Roman" w:hAnsi="Times New Roman" w:cs="Times New Roman" w:hint="default"/>
      </w:rPr>
    </w:lvl>
  </w:abstractNum>
  <w:abstractNum w:abstractNumId="6">
    <w:nsid w:val="2E890AB9"/>
    <w:multiLevelType w:val="hybridMultilevel"/>
    <w:tmpl w:val="0E88D1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3F922D9"/>
    <w:multiLevelType w:val="singleLevel"/>
    <w:tmpl w:val="186C2E4E"/>
    <w:lvl w:ilvl="0">
      <w:start w:val="23"/>
      <w:numFmt w:val="decimal"/>
      <w:lvlText w:val="%1"/>
      <w:legacy w:legacy="1" w:legacySpace="0" w:legacyIndent="511"/>
      <w:lvlJc w:val="left"/>
      <w:rPr>
        <w:rFonts w:ascii="Times New Roman" w:hAnsi="Times New Roman" w:cs="Times New Roman" w:hint="default"/>
      </w:rPr>
    </w:lvl>
  </w:abstractNum>
  <w:abstractNum w:abstractNumId="8">
    <w:nsid w:val="371E2868"/>
    <w:multiLevelType w:val="singleLevel"/>
    <w:tmpl w:val="C4BACB0E"/>
    <w:lvl w:ilvl="0">
      <w:start w:val="15"/>
      <w:numFmt w:val="decimal"/>
      <w:lvlText w:val="%1"/>
      <w:legacy w:legacy="1" w:legacySpace="0" w:legacyIndent="504"/>
      <w:lvlJc w:val="left"/>
      <w:rPr>
        <w:rFonts w:ascii="Times New Roman" w:hAnsi="Times New Roman" w:cs="Times New Roman" w:hint="default"/>
      </w:rPr>
    </w:lvl>
  </w:abstractNum>
  <w:abstractNum w:abstractNumId="9">
    <w:nsid w:val="48367CDD"/>
    <w:multiLevelType w:val="hybridMultilevel"/>
    <w:tmpl w:val="92C07998"/>
    <w:lvl w:ilvl="0" w:tplc="D3D63520">
      <w:start w:val="1"/>
      <w:numFmt w:val="decimal"/>
      <w:lvlText w:val="%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597235D6"/>
    <w:multiLevelType w:val="singleLevel"/>
    <w:tmpl w:val="34AE6596"/>
    <w:lvl w:ilvl="0">
      <w:start w:val="7"/>
      <w:numFmt w:val="decimal"/>
      <w:lvlText w:val="%1"/>
      <w:legacy w:legacy="1" w:legacySpace="0" w:legacyIndent="446"/>
      <w:lvlJc w:val="left"/>
      <w:rPr>
        <w:rFonts w:ascii="Times New Roman" w:hAnsi="Times New Roman" w:cs="Times New Roman" w:hint="default"/>
      </w:rPr>
    </w:lvl>
  </w:abstractNum>
  <w:abstractNum w:abstractNumId="11">
    <w:nsid w:val="64705732"/>
    <w:multiLevelType w:val="singleLevel"/>
    <w:tmpl w:val="DE86484E"/>
    <w:lvl w:ilvl="0">
      <w:start w:val="8"/>
      <w:numFmt w:val="decimal"/>
      <w:lvlText w:val="%1"/>
      <w:legacy w:legacy="1" w:legacySpace="0" w:legacyIndent="504"/>
      <w:lvlJc w:val="left"/>
      <w:rPr>
        <w:rFonts w:ascii="Times New Roman" w:hAnsi="Times New Roman" w:cs="Times New Roman" w:hint="default"/>
      </w:rPr>
    </w:lvl>
  </w:abstractNum>
  <w:abstractNum w:abstractNumId="12">
    <w:nsid w:val="6B700388"/>
    <w:multiLevelType w:val="hybridMultilevel"/>
    <w:tmpl w:val="F7E6F034"/>
    <w:lvl w:ilvl="0" w:tplc="99E6B98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9"/>
  </w:num>
  <w:num w:numId="6">
    <w:abstractNumId w:val="6"/>
  </w:num>
  <w:num w:numId="7">
    <w:abstractNumId w:val="5"/>
  </w:num>
  <w:num w:numId="8">
    <w:abstractNumId w:val="2"/>
  </w:num>
  <w:num w:numId="9">
    <w:abstractNumId w:val="10"/>
  </w:num>
  <w:num w:numId="10">
    <w:abstractNumId w:val="11"/>
  </w:num>
  <w:num w:numId="11">
    <w:abstractNumId w:val="8"/>
  </w:num>
  <w:num w:numId="12">
    <w:abstractNumId w:val="8"/>
    <w:lvlOverride w:ilvl="0">
      <w:lvl w:ilvl="0">
        <w:start w:val="21"/>
        <w:numFmt w:val="decimal"/>
        <w:lvlText w:val="%1"/>
        <w:legacy w:legacy="1" w:legacySpace="0" w:legacyIndent="511"/>
        <w:lvlJc w:val="left"/>
        <w:rPr>
          <w:rFonts w:ascii="Times New Roman" w:hAnsi="Times New Roman" w:cs="Times New Roman" w:hint="default"/>
        </w:rPr>
      </w:lvl>
    </w:lvlOverride>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4"/>
    <w:rsid w:val="0000264D"/>
    <w:rsid w:val="0001776D"/>
    <w:rsid w:val="00022E2F"/>
    <w:rsid w:val="00025D67"/>
    <w:rsid w:val="000351FF"/>
    <w:rsid w:val="00051455"/>
    <w:rsid w:val="0005472B"/>
    <w:rsid w:val="00054AF7"/>
    <w:rsid w:val="00072BF4"/>
    <w:rsid w:val="0007442B"/>
    <w:rsid w:val="000A7F84"/>
    <w:rsid w:val="000C3E37"/>
    <w:rsid w:val="000C5F4B"/>
    <w:rsid w:val="000E5752"/>
    <w:rsid w:val="000F2333"/>
    <w:rsid w:val="000F62A1"/>
    <w:rsid w:val="000F7350"/>
    <w:rsid w:val="0011722B"/>
    <w:rsid w:val="00132983"/>
    <w:rsid w:val="00136E48"/>
    <w:rsid w:val="0014014F"/>
    <w:rsid w:val="00147F78"/>
    <w:rsid w:val="00151FBB"/>
    <w:rsid w:val="00152C4E"/>
    <w:rsid w:val="00171D48"/>
    <w:rsid w:val="0017504D"/>
    <w:rsid w:val="00181644"/>
    <w:rsid w:val="00190AE0"/>
    <w:rsid w:val="00192265"/>
    <w:rsid w:val="00197346"/>
    <w:rsid w:val="001C0CFA"/>
    <w:rsid w:val="001C584A"/>
    <w:rsid w:val="001D00EB"/>
    <w:rsid w:val="001F6817"/>
    <w:rsid w:val="00210636"/>
    <w:rsid w:val="002116CB"/>
    <w:rsid w:val="0022104C"/>
    <w:rsid w:val="002306A3"/>
    <w:rsid w:val="00250216"/>
    <w:rsid w:val="00252AC1"/>
    <w:rsid w:val="0027708B"/>
    <w:rsid w:val="002A22B5"/>
    <w:rsid w:val="002A2BE6"/>
    <w:rsid w:val="002A3705"/>
    <w:rsid w:val="002E05AA"/>
    <w:rsid w:val="002E0E5D"/>
    <w:rsid w:val="003103B9"/>
    <w:rsid w:val="00323A34"/>
    <w:rsid w:val="00330C39"/>
    <w:rsid w:val="003402B5"/>
    <w:rsid w:val="00372C6E"/>
    <w:rsid w:val="00377556"/>
    <w:rsid w:val="003D1010"/>
    <w:rsid w:val="003E483F"/>
    <w:rsid w:val="003F32B2"/>
    <w:rsid w:val="00400011"/>
    <w:rsid w:val="004124D3"/>
    <w:rsid w:val="00422ED2"/>
    <w:rsid w:val="00454612"/>
    <w:rsid w:val="00454B5C"/>
    <w:rsid w:val="00492DA7"/>
    <w:rsid w:val="004A16EB"/>
    <w:rsid w:val="004F42C6"/>
    <w:rsid w:val="00511C01"/>
    <w:rsid w:val="00545350"/>
    <w:rsid w:val="00546E47"/>
    <w:rsid w:val="0056289C"/>
    <w:rsid w:val="00564400"/>
    <w:rsid w:val="005652CB"/>
    <w:rsid w:val="005665B5"/>
    <w:rsid w:val="0057292B"/>
    <w:rsid w:val="005C5103"/>
    <w:rsid w:val="005C55DE"/>
    <w:rsid w:val="005D625B"/>
    <w:rsid w:val="005E48C6"/>
    <w:rsid w:val="005E742F"/>
    <w:rsid w:val="00607199"/>
    <w:rsid w:val="00612767"/>
    <w:rsid w:val="00614730"/>
    <w:rsid w:val="00640CA2"/>
    <w:rsid w:val="006416A1"/>
    <w:rsid w:val="00654335"/>
    <w:rsid w:val="006617CF"/>
    <w:rsid w:val="006669AA"/>
    <w:rsid w:val="00677D8F"/>
    <w:rsid w:val="00681943"/>
    <w:rsid w:val="0068606F"/>
    <w:rsid w:val="00692861"/>
    <w:rsid w:val="00692E01"/>
    <w:rsid w:val="006A68E4"/>
    <w:rsid w:val="006D2A1D"/>
    <w:rsid w:val="006E38B9"/>
    <w:rsid w:val="006F7812"/>
    <w:rsid w:val="00724A55"/>
    <w:rsid w:val="0072661A"/>
    <w:rsid w:val="00731E17"/>
    <w:rsid w:val="00741D5C"/>
    <w:rsid w:val="0076141F"/>
    <w:rsid w:val="007678F1"/>
    <w:rsid w:val="00772495"/>
    <w:rsid w:val="00775230"/>
    <w:rsid w:val="00775609"/>
    <w:rsid w:val="00782B94"/>
    <w:rsid w:val="00790A32"/>
    <w:rsid w:val="00791E06"/>
    <w:rsid w:val="007D4F05"/>
    <w:rsid w:val="007D696E"/>
    <w:rsid w:val="007E32DC"/>
    <w:rsid w:val="007E5460"/>
    <w:rsid w:val="007F1812"/>
    <w:rsid w:val="00810DC3"/>
    <w:rsid w:val="00835182"/>
    <w:rsid w:val="00841748"/>
    <w:rsid w:val="00842474"/>
    <w:rsid w:val="0084445D"/>
    <w:rsid w:val="008748D3"/>
    <w:rsid w:val="00875285"/>
    <w:rsid w:val="0088067F"/>
    <w:rsid w:val="0088792D"/>
    <w:rsid w:val="00893AEB"/>
    <w:rsid w:val="008942D9"/>
    <w:rsid w:val="00895B17"/>
    <w:rsid w:val="008D107F"/>
    <w:rsid w:val="008D6F1F"/>
    <w:rsid w:val="008D7DA4"/>
    <w:rsid w:val="008E0610"/>
    <w:rsid w:val="00907360"/>
    <w:rsid w:val="00910B00"/>
    <w:rsid w:val="00926DEB"/>
    <w:rsid w:val="0093402A"/>
    <w:rsid w:val="00950C5E"/>
    <w:rsid w:val="009636EB"/>
    <w:rsid w:val="00966C35"/>
    <w:rsid w:val="00971C8E"/>
    <w:rsid w:val="009A04EB"/>
    <w:rsid w:val="009B5745"/>
    <w:rsid w:val="009C35A0"/>
    <w:rsid w:val="009C6315"/>
    <w:rsid w:val="009C751A"/>
    <w:rsid w:val="009D3499"/>
    <w:rsid w:val="009E7336"/>
    <w:rsid w:val="00A02FED"/>
    <w:rsid w:val="00A1700F"/>
    <w:rsid w:val="00A2240E"/>
    <w:rsid w:val="00A47D3F"/>
    <w:rsid w:val="00A56E24"/>
    <w:rsid w:val="00AA313F"/>
    <w:rsid w:val="00AC38F2"/>
    <w:rsid w:val="00AC7F73"/>
    <w:rsid w:val="00AE4769"/>
    <w:rsid w:val="00AE6568"/>
    <w:rsid w:val="00AF27C9"/>
    <w:rsid w:val="00AF6E40"/>
    <w:rsid w:val="00B24104"/>
    <w:rsid w:val="00B2726A"/>
    <w:rsid w:val="00B27BE2"/>
    <w:rsid w:val="00B9124C"/>
    <w:rsid w:val="00BA4641"/>
    <w:rsid w:val="00BD0ECE"/>
    <w:rsid w:val="00BE656B"/>
    <w:rsid w:val="00BE70D8"/>
    <w:rsid w:val="00BE75E7"/>
    <w:rsid w:val="00BF2B63"/>
    <w:rsid w:val="00BF540F"/>
    <w:rsid w:val="00C0156F"/>
    <w:rsid w:val="00C021AA"/>
    <w:rsid w:val="00C13DB5"/>
    <w:rsid w:val="00C2023B"/>
    <w:rsid w:val="00C2047B"/>
    <w:rsid w:val="00C21133"/>
    <w:rsid w:val="00C34166"/>
    <w:rsid w:val="00C47AAA"/>
    <w:rsid w:val="00C50DD8"/>
    <w:rsid w:val="00C6176E"/>
    <w:rsid w:val="00C90E79"/>
    <w:rsid w:val="00CA19FD"/>
    <w:rsid w:val="00CA1A10"/>
    <w:rsid w:val="00CA7EAA"/>
    <w:rsid w:val="00CC207E"/>
    <w:rsid w:val="00CD64EF"/>
    <w:rsid w:val="00CF4F85"/>
    <w:rsid w:val="00D15B2A"/>
    <w:rsid w:val="00D23350"/>
    <w:rsid w:val="00D2382E"/>
    <w:rsid w:val="00D26E0E"/>
    <w:rsid w:val="00D32E49"/>
    <w:rsid w:val="00D40AD1"/>
    <w:rsid w:val="00D4633C"/>
    <w:rsid w:val="00D57459"/>
    <w:rsid w:val="00D62566"/>
    <w:rsid w:val="00D7281F"/>
    <w:rsid w:val="00D93345"/>
    <w:rsid w:val="00DB5BCF"/>
    <w:rsid w:val="00DC2CEC"/>
    <w:rsid w:val="00DC3049"/>
    <w:rsid w:val="00DD1BC0"/>
    <w:rsid w:val="00DD4BC6"/>
    <w:rsid w:val="00DE1DAF"/>
    <w:rsid w:val="00DF65A9"/>
    <w:rsid w:val="00E005E9"/>
    <w:rsid w:val="00E04291"/>
    <w:rsid w:val="00E15B16"/>
    <w:rsid w:val="00E2180B"/>
    <w:rsid w:val="00E21DA0"/>
    <w:rsid w:val="00E234CA"/>
    <w:rsid w:val="00E250DC"/>
    <w:rsid w:val="00E508B0"/>
    <w:rsid w:val="00E67E2F"/>
    <w:rsid w:val="00E723FB"/>
    <w:rsid w:val="00E8453D"/>
    <w:rsid w:val="00EB0E7B"/>
    <w:rsid w:val="00EB3C81"/>
    <w:rsid w:val="00EB5157"/>
    <w:rsid w:val="00EC5FFA"/>
    <w:rsid w:val="00ED70C8"/>
    <w:rsid w:val="00EE37CC"/>
    <w:rsid w:val="00F02D13"/>
    <w:rsid w:val="00F041BF"/>
    <w:rsid w:val="00F1049C"/>
    <w:rsid w:val="00FA08B1"/>
    <w:rsid w:val="00FB240A"/>
    <w:rsid w:val="00FC2F2E"/>
    <w:rsid w:val="00FF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94"/>
  </w:style>
  <w:style w:type="paragraph" w:styleId="2">
    <w:name w:val="heading 2"/>
    <w:basedOn w:val="a"/>
    <w:link w:val="20"/>
    <w:uiPriority w:val="9"/>
    <w:qFormat/>
    <w:rsid w:val="00ED70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B94"/>
    <w:rPr>
      <w:rFonts w:ascii="Tahoma" w:hAnsi="Tahoma" w:cs="Tahoma"/>
      <w:sz w:val="16"/>
      <w:szCs w:val="16"/>
    </w:rPr>
  </w:style>
  <w:style w:type="paragraph" w:styleId="a5">
    <w:name w:val="List Paragraph"/>
    <w:basedOn w:val="a"/>
    <w:uiPriority w:val="34"/>
    <w:qFormat/>
    <w:rsid w:val="00790A32"/>
    <w:pPr>
      <w:ind w:left="720"/>
      <w:contextualSpacing/>
    </w:pPr>
  </w:style>
  <w:style w:type="paragraph" w:customStyle="1" w:styleId="Standard">
    <w:name w:val="Standard"/>
    <w:rsid w:val="00790A32"/>
    <w:pPr>
      <w:suppressAutoHyphens/>
      <w:autoSpaceDN w:val="0"/>
      <w:textAlignment w:val="baseline"/>
    </w:pPr>
    <w:rPr>
      <w:rFonts w:ascii="Calibri" w:eastAsia="SimSun" w:hAnsi="Calibri" w:cs="Calibri"/>
      <w:kern w:val="3"/>
    </w:rPr>
  </w:style>
  <w:style w:type="paragraph" w:customStyle="1" w:styleId="ConsPlusNormal">
    <w:name w:val="ConsPlusNormal"/>
    <w:rsid w:val="00C2047B"/>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mcntmsonormal1">
    <w:name w:val="mcntmsonormal1"/>
    <w:basedOn w:val="a"/>
    <w:rsid w:val="006D2A1D"/>
    <w:pPr>
      <w:keepNext/>
      <w:suppressAutoHyphens/>
      <w:jc w:val="both"/>
      <w:textAlignment w:val="baseline"/>
    </w:pPr>
    <w:rPr>
      <w:rFonts w:ascii="Calibri" w:eastAsia="SimSun" w:hAnsi="Calibri" w:cs="Calibri"/>
      <w:kern w:val="1"/>
      <w:lang w:eastAsia="ar-SA"/>
    </w:rPr>
  </w:style>
  <w:style w:type="character" w:customStyle="1" w:styleId="20">
    <w:name w:val="Заголовок 2 Знак"/>
    <w:basedOn w:val="a0"/>
    <w:link w:val="2"/>
    <w:uiPriority w:val="9"/>
    <w:rsid w:val="00ED70C8"/>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ED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ED70C8"/>
    <w:rPr>
      <w:b/>
      <w:bCs/>
    </w:rPr>
  </w:style>
  <w:style w:type="character" w:styleId="a8">
    <w:name w:val="Hyperlink"/>
    <w:basedOn w:val="a0"/>
    <w:uiPriority w:val="99"/>
    <w:semiHidden/>
    <w:unhideWhenUsed/>
    <w:rsid w:val="00ED70C8"/>
    <w:rPr>
      <w:color w:val="0000FF"/>
      <w:u w:val="single"/>
    </w:rPr>
  </w:style>
  <w:style w:type="paragraph" w:styleId="a9">
    <w:name w:val="header"/>
    <w:basedOn w:val="a"/>
    <w:link w:val="aa"/>
    <w:uiPriority w:val="99"/>
    <w:unhideWhenUsed/>
    <w:rsid w:val="00D57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7459"/>
  </w:style>
  <w:style w:type="paragraph" w:styleId="ab">
    <w:name w:val="footer"/>
    <w:basedOn w:val="a"/>
    <w:link w:val="ac"/>
    <w:uiPriority w:val="99"/>
    <w:unhideWhenUsed/>
    <w:rsid w:val="00D574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7459"/>
  </w:style>
  <w:style w:type="character" w:styleId="ad">
    <w:name w:val="line number"/>
    <w:basedOn w:val="a0"/>
    <w:uiPriority w:val="99"/>
    <w:semiHidden/>
    <w:unhideWhenUsed/>
    <w:rsid w:val="00791E06"/>
  </w:style>
  <w:style w:type="character" w:customStyle="1" w:styleId="WW8Num1z4">
    <w:name w:val="WW8Num1z4"/>
    <w:rsid w:val="00132983"/>
  </w:style>
  <w:style w:type="paragraph" w:customStyle="1" w:styleId="Style1">
    <w:name w:val="Style1"/>
    <w:basedOn w:val="a"/>
    <w:uiPriority w:val="99"/>
    <w:rsid w:val="00893AEB"/>
    <w:pPr>
      <w:widowControl w:val="0"/>
      <w:autoSpaceDE w:val="0"/>
      <w:autoSpaceDN w:val="0"/>
      <w:adjustRightInd w:val="0"/>
      <w:spacing w:after="0" w:line="276" w:lineRule="exact"/>
      <w:ind w:hanging="504"/>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93AEB"/>
    <w:pPr>
      <w:widowControl w:val="0"/>
      <w:autoSpaceDE w:val="0"/>
      <w:autoSpaceDN w:val="0"/>
      <w:adjustRightInd w:val="0"/>
      <w:spacing w:after="0" w:line="277" w:lineRule="exact"/>
      <w:ind w:hanging="446"/>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93AEB"/>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893AEB"/>
    <w:rPr>
      <w:rFonts w:ascii="Times New Roman" w:hAnsi="Times New Roman" w:cs="Times New Roman"/>
      <w:sz w:val="22"/>
      <w:szCs w:val="22"/>
    </w:rPr>
  </w:style>
  <w:style w:type="table" w:styleId="ae">
    <w:name w:val="Table Grid"/>
    <w:basedOn w:val="a1"/>
    <w:uiPriority w:val="59"/>
    <w:rsid w:val="00AF2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94"/>
  </w:style>
  <w:style w:type="paragraph" w:styleId="2">
    <w:name w:val="heading 2"/>
    <w:basedOn w:val="a"/>
    <w:link w:val="20"/>
    <w:uiPriority w:val="9"/>
    <w:qFormat/>
    <w:rsid w:val="00ED70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B94"/>
    <w:rPr>
      <w:rFonts w:ascii="Tahoma" w:hAnsi="Tahoma" w:cs="Tahoma"/>
      <w:sz w:val="16"/>
      <w:szCs w:val="16"/>
    </w:rPr>
  </w:style>
  <w:style w:type="paragraph" w:styleId="a5">
    <w:name w:val="List Paragraph"/>
    <w:basedOn w:val="a"/>
    <w:uiPriority w:val="34"/>
    <w:qFormat/>
    <w:rsid w:val="00790A32"/>
    <w:pPr>
      <w:ind w:left="720"/>
      <w:contextualSpacing/>
    </w:pPr>
  </w:style>
  <w:style w:type="paragraph" w:customStyle="1" w:styleId="Standard">
    <w:name w:val="Standard"/>
    <w:rsid w:val="00790A32"/>
    <w:pPr>
      <w:suppressAutoHyphens/>
      <w:autoSpaceDN w:val="0"/>
      <w:textAlignment w:val="baseline"/>
    </w:pPr>
    <w:rPr>
      <w:rFonts w:ascii="Calibri" w:eastAsia="SimSun" w:hAnsi="Calibri" w:cs="Calibri"/>
      <w:kern w:val="3"/>
    </w:rPr>
  </w:style>
  <w:style w:type="paragraph" w:customStyle="1" w:styleId="ConsPlusNormal">
    <w:name w:val="ConsPlusNormal"/>
    <w:rsid w:val="00C2047B"/>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mcntmsonormal1">
    <w:name w:val="mcntmsonormal1"/>
    <w:basedOn w:val="a"/>
    <w:rsid w:val="006D2A1D"/>
    <w:pPr>
      <w:keepNext/>
      <w:suppressAutoHyphens/>
      <w:jc w:val="both"/>
      <w:textAlignment w:val="baseline"/>
    </w:pPr>
    <w:rPr>
      <w:rFonts w:ascii="Calibri" w:eastAsia="SimSun" w:hAnsi="Calibri" w:cs="Calibri"/>
      <w:kern w:val="1"/>
      <w:lang w:eastAsia="ar-SA"/>
    </w:rPr>
  </w:style>
  <w:style w:type="character" w:customStyle="1" w:styleId="20">
    <w:name w:val="Заголовок 2 Знак"/>
    <w:basedOn w:val="a0"/>
    <w:link w:val="2"/>
    <w:uiPriority w:val="9"/>
    <w:rsid w:val="00ED70C8"/>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ED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ED70C8"/>
    <w:rPr>
      <w:b/>
      <w:bCs/>
    </w:rPr>
  </w:style>
  <w:style w:type="character" w:styleId="a8">
    <w:name w:val="Hyperlink"/>
    <w:basedOn w:val="a0"/>
    <w:uiPriority w:val="99"/>
    <w:semiHidden/>
    <w:unhideWhenUsed/>
    <w:rsid w:val="00ED70C8"/>
    <w:rPr>
      <w:color w:val="0000FF"/>
      <w:u w:val="single"/>
    </w:rPr>
  </w:style>
  <w:style w:type="paragraph" w:styleId="a9">
    <w:name w:val="header"/>
    <w:basedOn w:val="a"/>
    <w:link w:val="aa"/>
    <w:uiPriority w:val="99"/>
    <w:unhideWhenUsed/>
    <w:rsid w:val="00D57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7459"/>
  </w:style>
  <w:style w:type="paragraph" w:styleId="ab">
    <w:name w:val="footer"/>
    <w:basedOn w:val="a"/>
    <w:link w:val="ac"/>
    <w:uiPriority w:val="99"/>
    <w:unhideWhenUsed/>
    <w:rsid w:val="00D574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7459"/>
  </w:style>
  <w:style w:type="character" w:styleId="ad">
    <w:name w:val="line number"/>
    <w:basedOn w:val="a0"/>
    <w:uiPriority w:val="99"/>
    <w:semiHidden/>
    <w:unhideWhenUsed/>
    <w:rsid w:val="00791E06"/>
  </w:style>
  <w:style w:type="character" w:customStyle="1" w:styleId="WW8Num1z4">
    <w:name w:val="WW8Num1z4"/>
    <w:rsid w:val="00132983"/>
  </w:style>
  <w:style w:type="paragraph" w:customStyle="1" w:styleId="Style1">
    <w:name w:val="Style1"/>
    <w:basedOn w:val="a"/>
    <w:uiPriority w:val="99"/>
    <w:rsid w:val="00893AEB"/>
    <w:pPr>
      <w:widowControl w:val="0"/>
      <w:autoSpaceDE w:val="0"/>
      <w:autoSpaceDN w:val="0"/>
      <w:adjustRightInd w:val="0"/>
      <w:spacing w:after="0" w:line="276" w:lineRule="exact"/>
      <w:ind w:hanging="504"/>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93AEB"/>
    <w:pPr>
      <w:widowControl w:val="0"/>
      <w:autoSpaceDE w:val="0"/>
      <w:autoSpaceDN w:val="0"/>
      <w:adjustRightInd w:val="0"/>
      <w:spacing w:after="0" w:line="277" w:lineRule="exact"/>
      <w:ind w:hanging="446"/>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93AEB"/>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893AEB"/>
    <w:rPr>
      <w:rFonts w:ascii="Times New Roman" w:hAnsi="Times New Roman" w:cs="Times New Roman"/>
      <w:sz w:val="22"/>
      <w:szCs w:val="22"/>
    </w:rPr>
  </w:style>
  <w:style w:type="table" w:styleId="ae">
    <w:name w:val="Table Grid"/>
    <w:basedOn w:val="a1"/>
    <w:uiPriority w:val="59"/>
    <w:rsid w:val="00AF2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557">
      <w:bodyDiv w:val="1"/>
      <w:marLeft w:val="0"/>
      <w:marRight w:val="0"/>
      <w:marTop w:val="0"/>
      <w:marBottom w:val="0"/>
      <w:divBdr>
        <w:top w:val="none" w:sz="0" w:space="0" w:color="auto"/>
        <w:left w:val="none" w:sz="0" w:space="0" w:color="auto"/>
        <w:bottom w:val="none" w:sz="0" w:space="0" w:color="auto"/>
        <w:right w:val="none" w:sz="0" w:space="0" w:color="auto"/>
      </w:divBdr>
    </w:div>
    <w:div w:id="90785043">
      <w:bodyDiv w:val="1"/>
      <w:marLeft w:val="0"/>
      <w:marRight w:val="0"/>
      <w:marTop w:val="0"/>
      <w:marBottom w:val="0"/>
      <w:divBdr>
        <w:top w:val="none" w:sz="0" w:space="0" w:color="auto"/>
        <w:left w:val="none" w:sz="0" w:space="0" w:color="auto"/>
        <w:bottom w:val="none" w:sz="0" w:space="0" w:color="auto"/>
        <w:right w:val="none" w:sz="0" w:space="0" w:color="auto"/>
      </w:divBdr>
    </w:div>
    <w:div w:id="113138921">
      <w:bodyDiv w:val="1"/>
      <w:marLeft w:val="0"/>
      <w:marRight w:val="0"/>
      <w:marTop w:val="0"/>
      <w:marBottom w:val="0"/>
      <w:divBdr>
        <w:top w:val="none" w:sz="0" w:space="0" w:color="auto"/>
        <w:left w:val="none" w:sz="0" w:space="0" w:color="auto"/>
        <w:bottom w:val="none" w:sz="0" w:space="0" w:color="auto"/>
        <w:right w:val="none" w:sz="0" w:space="0" w:color="auto"/>
      </w:divBdr>
    </w:div>
    <w:div w:id="207693953">
      <w:bodyDiv w:val="1"/>
      <w:marLeft w:val="0"/>
      <w:marRight w:val="0"/>
      <w:marTop w:val="0"/>
      <w:marBottom w:val="0"/>
      <w:divBdr>
        <w:top w:val="none" w:sz="0" w:space="0" w:color="auto"/>
        <w:left w:val="none" w:sz="0" w:space="0" w:color="auto"/>
        <w:bottom w:val="none" w:sz="0" w:space="0" w:color="auto"/>
        <w:right w:val="none" w:sz="0" w:space="0" w:color="auto"/>
      </w:divBdr>
    </w:div>
    <w:div w:id="271281754">
      <w:bodyDiv w:val="1"/>
      <w:marLeft w:val="0"/>
      <w:marRight w:val="0"/>
      <w:marTop w:val="0"/>
      <w:marBottom w:val="0"/>
      <w:divBdr>
        <w:top w:val="none" w:sz="0" w:space="0" w:color="auto"/>
        <w:left w:val="none" w:sz="0" w:space="0" w:color="auto"/>
        <w:bottom w:val="none" w:sz="0" w:space="0" w:color="auto"/>
        <w:right w:val="none" w:sz="0" w:space="0" w:color="auto"/>
      </w:divBdr>
    </w:div>
    <w:div w:id="363360159">
      <w:bodyDiv w:val="1"/>
      <w:marLeft w:val="0"/>
      <w:marRight w:val="0"/>
      <w:marTop w:val="0"/>
      <w:marBottom w:val="0"/>
      <w:divBdr>
        <w:top w:val="none" w:sz="0" w:space="0" w:color="auto"/>
        <w:left w:val="none" w:sz="0" w:space="0" w:color="auto"/>
        <w:bottom w:val="none" w:sz="0" w:space="0" w:color="auto"/>
        <w:right w:val="none" w:sz="0" w:space="0" w:color="auto"/>
      </w:divBdr>
    </w:div>
    <w:div w:id="396900526">
      <w:bodyDiv w:val="1"/>
      <w:marLeft w:val="0"/>
      <w:marRight w:val="0"/>
      <w:marTop w:val="0"/>
      <w:marBottom w:val="0"/>
      <w:divBdr>
        <w:top w:val="none" w:sz="0" w:space="0" w:color="auto"/>
        <w:left w:val="none" w:sz="0" w:space="0" w:color="auto"/>
        <w:bottom w:val="none" w:sz="0" w:space="0" w:color="auto"/>
        <w:right w:val="none" w:sz="0" w:space="0" w:color="auto"/>
      </w:divBdr>
    </w:div>
    <w:div w:id="459541627">
      <w:bodyDiv w:val="1"/>
      <w:marLeft w:val="0"/>
      <w:marRight w:val="0"/>
      <w:marTop w:val="0"/>
      <w:marBottom w:val="0"/>
      <w:divBdr>
        <w:top w:val="none" w:sz="0" w:space="0" w:color="auto"/>
        <w:left w:val="none" w:sz="0" w:space="0" w:color="auto"/>
        <w:bottom w:val="none" w:sz="0" w:space="0" w:color="auto"/>
        <w:right w:val="none" w:sz="0" w:space="0" w:color="auto"/>
      </w:divBdr>
    </w:div>
    <w:div w:id="510026557">
      <w:bodyDiv w:val="1"/>
      <w:marLeft w:val="0"/>
      <w:marRight w:val="0"/>
      <w:marTop w:val="0"/>
      <w:marBottom w:val="0"/>
      <w:divBdr>
        <w:top w:val="none" w:sz="0" w:space="0" w:color="auto"/>
        <w:left w:val="none" w:sz="0" w:space="0" w:color="auto"/>
        <w:bottom w:val="none" w:sz="0" w:space="0" w:color="auto"/>
        <w:right w:val="none" w:sz="0" w:space="0" w:color="auto"/>
      </w:divBdr>
    </w:div>
    <w:div w:id="548999250">
      <w:bodyDiv w:val="1"/>
      <w:marLeft w:val="0"/>
      <w:marRight w:val="0"/>
      <w:marTop w:val="0"/>
      <w:marBottom w:val="0"/>
      <w:divBdr>
        <w:top w:val="none" w:sz="0" w:space="0" w:color="auto"/>
        <w:left w:val="none" w:sz="0" w:space="0" w:color="auto"/>
        <w:bottom w:val="none" w:sz="0" w:space="0" w:color="auto"/>
        <w:right w:val="none" w:sz="0" w:space="0" w:color="auto"/>
      </w:divBdr>
    </w:div>
    <w:div w:id="568001264">
      <w:bodyDiv w:val="1"/>
      <w:marLeft w:val="0"/>
      <w:marRight w:val="0"/>
      <w:marTop w:val="0"/>
      <w:marBottom w:val="0"/>
      <w:divBdr>
        <w:top w:val="none" w:sz="0" w:space="0" w:color="auto"/>
        <w:left w:val="none" w:sz="0" w:space="0" w:color="auto"/>
        <w:bottom w:val="none" w:sz="0" w:space="0" w:color="auto"/>
        <w:right w:val="none" w:sz="0" w:space="0" w:color="auto"/>
      </w:divBdr>
    </w:div>
    <w:div w:id="578908180">
      <w:bodyDiv w:val="1"/>
      <w:marLeft w:val="0"/>
      <w:marRight w:val="0"/>
      <w:marTop w:val="0"/>
      <w:marBottom w:val="0"/>
      <w:divBdr>
        <w:top w:val="none" w:sz="0" w:space="0" w:color="auto"/>
        <w:left w:val="none" w:sz="0" w:space="0" w:color="auto"/>
        <w:bottom w:val="none" w:sz="0" w:space="0" w:color="auto"/>
        <w:right w:val="none" w:sz="0" w:space="0" w:color="auto"/>
      </w:divBdr>
      <w:divsChild>
        <w:div w:id="1739473685">
          <w:marLeft w:val="0"/>
          <w:marRight w:val="0"/>
          <w:marTop w:val="0"/>
          <w:marBottom w:val="0"/>
          <w:divBdr>
            <w:top w:val="none" w:sz="0" w:space="0" w:color="auto"/>
            <w:left w:val="none" w:sz="0" w:space="0" w:color="auto"/>
            <w:bottom w:val="none" w:sz="0" w:space="0" w:color="auto"/>
            <w:right w:val="none" w:sz="0" w:space="0" w:color="auto"/>
          </w:divBdr>
          <w:divsChild>
            <w:div w:id="41566305">
              <w:marLeft w:val="0"/>
              <w:marRight w:val="0"/>
              <w:marTop w:val="0"/>
              <w:marBottom w:val="0"/>
              <w:divBdr>
                <w:top w:val="none" w:sz="0" w:space="0" w:color="auto"/>
                <w:left w:val="none" w:sz="0" w:space="0" w:color="auto"/>
                <w:bottom w:val="none" w:sz="0" w:space="0" w:color="auto"/>
                <w:right w:val="none" w:sz="0" w:space="0" w:color="auto"/>
              </w:divBdr>
              <w:divsChild>
                <w:div w:id="1773358215">
                  <w:marLeft w:val="0"/>
                  <w:marRight w:val="0"/>
                  <w:marTop w:val="0"/>
                  <w:marBottom w:val="0"/>
                  <w:divBdr>
                    <w:top w:val="none" w:sz="0" w:space="0" w:color="auto"/>
                    <w:left w:val="none" w:sz="0" w:space="0" w:color="auto"/>
                    <w:bottom w:val="none" w:sz="0" w:space="0" w:color="auto"/>
                    <w:right w:val="none" w:sz="0" w:space="0" w:color="auto"/>
                  </w:divBdr>
                  <w:divsChild>
                    <w:div w:id="343171438">
                      <w:marLeft w:val="0"/>
                      <w:marRight w:val="0"/>
                      <w:marTop w:val="0"/>
                      <w:marBottom w:val="0"/>
                      <w:divBdr>
                        <w:top w:val="none" w:sz="0" w:space="0" w:color="auto"/>
                        <w:left w:val="none" w:sz="0" w:space="0" w:color="auto"/>
                        <w:bottom w:val="single" w:sz="6" w:space="0" w:color="C0C0C0"/>
                        <w:right w:val="none" w:sz="0" w:space="0" w:color="auto"/>
                      </w:divBdr>
                      <w:divsChild>
                        <w:div w:id="1175458471">
                          <w:marLeft w:val="0"/>
                          <w:marRight w:val="0"/>
                          <w:marTop w:val="0"/>
                          <w:marBottom w:val="0"/>
                          <w:divBdr>
                            <w:top w:val="none" w:sz="0" w:space="0" w:color="auto"/>
                            <w:left w:val="none" w:sz="0" w:space="0" w:color="auto"/>
                            <w:bottom w:val="none" w:sz="0" w:space="0" w:color="auto"/>
                            <w:right w:val="none" w:sz="0" w:space="0" w:color="auto"/>
                          </w:divBdr>
                          <w:divsChild>
                            <w:div w:id="940070973">
                              <w:marLeft w:val="0"/>
                              <w:marRight w:val="0"/>
                              <w:marTop w:val="0"/>
                              <w:marBottom w:val="0"/>
                              <w:divBdr>
                                <w:top w:val="none" w:sz="0" w:space="0" w:color="auto"/>
                                <w:left w:val="none" w:sz="0" w:space="0" w:color="auto"/>
                                <w:bottom w:val="none" w:sz="0" w:space="0" w:color="auto"/>
                                <w:right w:val="none" w:sz="0" w:space="0" w:color="auto"/>
                              </w:divBdr>
                              <w:divsChild>
                                <w:div w:id="496532707">
                                  <w:marLeft w:val="0"/>
                                  <w:marRight w:val="0"/>
                                  <w:marTop w:val="0"/>
                                  <w:marBottom w:val="0"/>
                                  <w:divBdr>
                                    <w:top w:val="none" w:sz="0" w:space="0" w:color="auto"/>
                                    <w:left w:val="none" w:sz="0" w:space="0" w:color="auto"/>
                                    <w:bottom w:val="none" w:sz="0" w:space="0" w:color="auto"/>
                                    <w:right w:val="none" w:sz="0" w:space="0" w:color="auto"/>
                                  </w:divBdr>
                                  <w:divsChild>
                                    <w:div w:id="17003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747930">
      <w:bodyDiv w:val="1"/>
      <w:marLeft w:val="0"/>
      <w:marRight w:val="0"/>
      <w:marTop w:val="0"/>
      <w:marBottom w:val="0"/>
      <w:divBdr>
        <w:top w:val="none" w:sz="0" w:space="0" w:color="auto"/>
        <w:left w:val="none" w:sz="0" w:space="0" w:color="auto"/>
        <w:bottom w:val="none" w:sz="0" w:space="0" w:color="auto"/>
        <w:right w:val="none" w:sz="0" w:space="0" w:color="auto"/>
      </w:divBdr>
    </w:div>
    <w:div w:id="644891111">
      <w:bodyDiv w:val="1"/>
      <w:marLeft w:val="0"/>
      <w:marRight w:val="0"/>
      <w:marTop w:val="0"/>
      <w:marBottom w:val="0"/>
      <w:divBdr>
        <w:top w:val="none" w:sz="0" w:space="0" w:color="auto"/>
        <w:left w:val="none" w:sz="0" w:space="0" w:color="auto"/>
        <w:bottom w:val="none" w:sz="0" w:space="0" w:color="auto"/>
        <w:right w:val="none" w:sz="0" w:space="0" w:color="auto"/>
      </w:divBdr>
      <w:divsChild>
        <w:div w:id="1276869576">
          <w:marLeft w:val="0"/>
          <w:marRight w:val="0"/>
          <w:marTop w:val="0"/>
          <w:marBottom w:val="0"/>
          <w:divBdr>
            <w:top w:val="none" w:sz="0" w:space="0" w:color="auto"/>
            <w:left w:val="none" w:sz="0" w:space="0" w:color="auto"/>
            <w:bottom w:val="none" w:sz="0" w:space="0" w:color="auto"/>
            <w:right w:val="none" w:sz="0" w:space="0" w:color="auto"/>
          </w:divBdr>
        </w:div>
        <w:div w:id="1164779476">
          <w:marLeft w:val="0"/>
          <w:marRight w:val="0"/>
          <w:marTop w:val="0"/>
          <w:marBottom w:val="0"/>
          <w:divBdr>
            <w:top w:val="none" w:sz="0" w:space="0" w:color="auto"/>
            <w:left w:val="none" w:sz="0" w:space="0" w:color="auto"/>
            <w:bottom w:val="none" w:sz="0" w:space="0" w:color="auto"/>
            <w:right w:val="none" w:sz="0" w:space="0" w:color="auto"/>
          </w:divBdr>
        </w:div>
      </w:divsChild>
    </w:div>
    <w:div w:id="649411200">
      <w:bodyDiv w:val="1"/>
      <w:marLeft w:val="0"/>
      <w:marRight w:val="0"/>
      <w:marTop w:val="0"/>
      <w:marBottom w:val="0"/>
      <w:divBdr>
        <w:top w:val="none" w:sz="0" w:space="0" w:color="auto"/>
        <w:left w:val="none" w:sz="0" w:space="0" w:color="auto"/>
        <w:bottom w:val="none" w:sz="0" w:space="0" w:color="auto"/>
        <w:right w:val="none" w:sz="0" w:space="0" w:color="auto"/>
      </w:divBdr>
    </w:div>
    <w:div w:id="663171844">
      <w:bodyDiv w:val="1"/>
      <w:marLeft w:val="0"/>
      <w:marRight w:val="0"/>
      <w:marTop w:val="0"/>
      <w:marBottom w:val="0"/>
      <w:divBdr>
        <w:top w:val="none" w:sz="0" w:space="0" w:color="auto"/>
        <w:left w:val="none" w:sz="0" w:space="0" w:color="auto"/>
        <w:bottom w:val="none" w:sz="0" w:space="0" w:color="auto"/>
        <w:right w:val="none" w:sz="0" w:space="0" w:color="auto"/>
      </w:divBdr>
    </w:div>
    <w:div w:id="696658189">
      <w:bodyDiv w:val="1"/>
      <w:marLeft w:val="0"/>
      <w:marRight w:val="0"/>
      <w:marTop w:val="0"/>
      <w:marBottom w:val="0"/>
      <w:divBdr>
        <w:top w:val="none" w:sz="0" w:space="0" w:color="auto"/>
        <w:left w:val="none" w:sz="0" w:space="0" w:color="auto"/>
        <w:bottom w:val="none" w:sz="0" w:space="0" w:color="auto"/>
        <w:right w:val="none" w:sz="0" w:space="0" w:color="auto"/>
      </w:divBdr>
    </w:div>
    <w:div w:id="724913571">
      <w:bodyDiv w:val="1"/>
      <w:marLeft w:val="0"/>
      <w:marRight w:val="0"/>
      <w:marTop w:val="0"/>
      <w:marBottom w:val="0"/>
      <w:divBdr>
        <w:top w:val="none" w:sz="0" w:space="0" w:color="auto"/>
        <w:left w:val="none" w:sz="0" w:space="0" w:color="auto"/>
        <w:bottom w:val="none" w:sz="0" w:space="0" w:color="auto"/>
        <w:right w:val="none" w:sz="0" w:space="0" w:color="auto"/>
      </w:divBdr>
    </w:div>
    <w:div w:id="730277202">
      <w:bodyDiv w:val="1"/>
      <w:marLeft w:val="0"/>
      <w:marRight w:val="0"/>
      <w:marTop w:val="0"/>
      <w:marBottom w:val="0"/>
      <w:divBdr>
        <w:top w:val="none" w:sz="0" w:space="0" w:color="auto"/>
        <w:left w:val="none" w:sz="0" w:space="0" w:color="auto"/>
        <w:bottom w:val="none" w:sz="0" w:space="0" w:color="auto"/>
        <w:right w:val="none" w:sz="0" w:space="0" w:color="auto"/>
      </w:divBdr>
    </w:div>
    <w:div w:id="743646254">
      <w:bodyDiv w:val="1"/>
      <w:marLeft w:val="0"/>
      <w:marRight w:val="0"/>
      <w:marTop w:val="0"/>
      <w:marBottom w:val="0"/>
      <w:divBdr>
        <w:top w:val="none" w:sz="0" w:space="0" w:color="auto"/>
        <w:left w:val="none" w:sz="0" w:space="0" w:color="auto"/>
        <w:bottom w:val="none" w:sz="0" w:space="0" w:color="auto"/>
        <w:right w:val="none" w:sz="0" w:space="0" w:color="auto"/>
      </w:divBdr>
    </w:div>
    <w:div w:id="757867591">
      <w:bodyDiv w:val="1"/>
      <w:marLeft w:val="0"/>
      <w:marRight w:val="0"/>
      <w:marTop w:val="0"/>
      <w:marBottom w:val="0"/>
      <w:divBdr>
        <w:top w:val="none" w:sz="0" w:space="0" w:color="auto"/>
        <w:left w:val="none" w:sz="0" w:space="0" w:color="auto"/>
        <w:bottom w:val="none" w:sz="0" w:space="0" w:color="auto"/>
        <w:right w:val="none" w:sz="0" w:space="0" w:color="auto"/>
      </w:divBdr>
    </w:div>
    <w:div w:id="1029338076">
      <w:bodyDiv w:val="1"/>
      <w:marLeft w:val="0"/>
      <w:marRight w:val="0"/>
      <w:marTop w:val="0"/>
      <w:marBottom w:val="0"/>
      <w:divBdr>
        <w:top w:val="none" w:sz="0" w:space="0" w:color="auto"/>
        <w:left w:val="none" w:sz="0" w:space="0" w:color="auto"/>
        <w:bottom w:val="none" w:sz="0" w:space="0" w:color="auto"/>
        <w:right w:val="none" w:sz="0" w:space="0" w:color="auto"/>
      </w:divBdr>
    </w:div>
    <w:div w:id="1044326521">
      <w:bodyDiv w:val="1"/>
      <w:marLeft w:val="0"/>
      <w:marRight w:val="0"/>
      <w:marTop w:val="0"/>
      <w:marBottom w:val="0"/>
      <w:divBdr>
        <w:top w:val="none" w:sz="0" w:space="0" w:color="auto"/>
        <w:left w:val="none" w:sz="0" w:space="0" w:color="auto"/>
        <w:bottom w:val="none" w:sz="0" w:space="0" w:color="auto"/>
        <w:right w:val="none" w:sz="0" w:space="0" w:color="auto"/>
      </w:divBdr>
    </w:div>
    <w:div w:id="1206409520">
      <w:bodyDiv w:val="1"/>
      <w:marLeft w:val="0"/>
      <w:marRight w:val="0"/>
      <w:marTop w:val="0"/>
      <w:marBottom w:val="0"/>
      <w:divBdr>
        <w:top w:val="none" w:sz="0" w:space="0" w:color="auto"/>
        <w:left w:val="none" w:sz="0" w:space="0" w:color="auto"/>
        <w:bottom w:val="none" w:sz="0" w:space="0" w:color="auto"/>
        <w:right w:val="none" w:sz="0" w:space="0" w:color="auto"/>
      </w:divBdr>
    </w:div>
    <w:div w:id="1375232109">
      <w:bodyDiv w:val="1"/>
      <w:marLeft w:val="0"/>
      <w:marRight w:val="0"/>
      <w:marTop w:val="0"/>
      <w:marBottom w:val="0"/>
      <w:divBdr>
        <w:top w:val="none" w:sz="0" w:space="0" w:color="auto"/>
        <w:left w:val="none" w:sz="0" w:space="0" w:color="auto"/>
        <w:bottom w:val="none" w:sz="0" w:space="0" w:color="auto"/>
        <w:right w:val="none" w:sz="0" w:space="0" w:color="auto"/>
      </w:divBdr>
    </w:div>
    <w:div w:id="1415936847">
      <w:bodyDiv w:val="1"/>
      <w:marLeft w:val="0"/>
      <w:marRight w:val="0"/>
      <w:marTop w:val="0"/>
      <w:marBottom w:val="0"/>
      <w:divBdr>
        <w:top w:val="none" w:sz="0" w:space="0" w:color="auto"/>
        <w:left w:val="none" w:sz="0" w:space="0" w:color="auto"/>
        <w:bottom w:val="none" w:sz="0" w:space="0" w:color="auto"/>
        <w:right w:val="none" w:sz="0" w:space="0" w:color="auto"/>
      </w:divBdr>
    </w:div>
    <w:div w:id="1464615557">
      <w:bodyDiv w:val="1"/>
      <w:marLeft w:val="0"/>
      <w:marRight w:val="0"/>
      <w:marTop w:val="0"/>
      <w:marBottom w:val="0"/>
      <w:divBdr>
        <w:top w:val="none" w:sz="0" w:space="0" w:color="auto"/>
        <w:left w:val="none" w:sz="0" w:space="0" w:color="auto"/>
        <w:bottom w:val="none" w:sz="0" w:space="0" w:color="auto"/>
        <w:right w:val="none" w:sz="0" w:space="0" w:color="auto"/>
      </w:divBdr>
    </w:div>
    <w:div w:id="1486161297">
      <w:bodyDiv w:val="1"/>
      <w:marLeft w:val="0"/>
      <w:marRight w:val="0"/>
      <w:marTop w:val="0"/>
      <w:marBottom w:val="0"/>
      <w:divBdr>
        <w:top w:val="none" w:sz="0" w:space="0" w:color="auto"/>
        <w:left w:val="none" w:sz="0" w:space="0" w:color="auto"/>
        <w:bottom w:val="none" w:sz="0" w:space="0" w:color="auto"/>
        <w:right w:val="none" w:sz="0" w:space="0" w:color="auto"/>
      </w:divBdr>
    </w:div>
    <w:div w:id="1500384599">
      <w:bodyDiv w:val="1"/>
      <w:marLeft w:val="0"/>
      <w:marRight w:val="0"/>
      <w:marTop w:val="0"/>
      <w:marBottom w:val="0"/>
      <w:divBdr>
        <w:top w:val="none" w:sz="0" w:space="0" w:color="auto"/>
        <w:left w:val="none" w:sz="0" w:space="0" w:color="auto"/>
        <w:bottom w:val="none" w:sz="0" w:space="0" w:color="auto"/>
        <w:right w:val="none" w:sz="0" w:space="0" w:color="auto"/>
      </w:divBdr>
    </w:div>
    <w:div w:id="1503205081">
      <w:bodyDiv w:val="1"/>
      <w:marLeft w:val="0"/>
      <w:marRight w:val="0"/>
      <w:marTop w:val="0"/>
      <w:marBottom w:val="0"/>
      <w:divBdr>
        <w:top w:val="none" w:sz="0" w:space="0" w:color="auto"/>
        <w:left w:val="none" w:sz="0" w:space="0" w:color="auto"/>
        <w:bottom w:val="none" w:sz="0" w:space="0" w:color="auto"/>
        <w:right w:val="none" w:sz="0" w:space="0" w:color="auto"/>
      </w:divBdr>
    </w:div>
    <w:div w:id="1516842639">
      <w:bodyDiv w:val="1"/>
      <w:marLeft w:val="0"/>
      <w:marRight w:val="0"/>
      <w:marTop w:val="0"/>
      <w:marBottom w:val="0"/>
      <w:divBdr>
        <w:top w:val="none" w:sz="0" w:space="0" w:color="auto"/>
        <w:left w:val="none" w:sz="0" w:space="0" w:color="auto"/>
        <w:bottom w:val="none" w:sz="0" w:space="0" w:color="auto"/>
        <w:right w:val="none" w:sz="0" w:space="0" w:color="auto"/>
      </w:divBdr>
    </w:div>
    <w:div w:id="1593196214">
      <w:bodyDiv w:val="1"/>
      <w:marLeft w:val="0"/>
      <w:marRight w:val="0"/>
      <w:marTop w:val="0"/>
      <w:marBottom w:val="0"/>
      <w:divBdr>
        <w:top w:val="none" w:sz="0" w:space="0" w:color="auto"/>
        <w:left w:val="none" w:sz="0" w:space="0" w:color="auto"/>
        <w:bottom w:val="none" w:sz="0" w:space="0" w:color="auto"/>
        <w:right w:val="none" w:sz="0" w:space="0" w:color="auto"/>
      </w:divBdr>
    </w:div>
    <w:div w:id="1636063565">
      <w:bodyDiv w:val="1"/>
      <w:marLeft w:val="0"/>
      <w:marRight w:val="0"/>
      <w:marTop w:val="0"/>
      <w:marBottom w:val="0"/>
      <w:divBdr>
        <w:top w:val="none" w:sz="0" w:space="0" w:color="auto"/>
        <w:left w:val="none" w:sz="0" w:space="0" w:color="auto"/>
        <w:bottom w:val="none" w:sz="0" w:space="0" w:color="auto"/>
        <w:right w:val="none" w:sz="0" w:space="0" w:color="auto"/>
      </w:divBdr>
    </w:div>
    <w:div w:id="1673684889">
      <w:bodyDiv w:val="1"/>
      <w:marLeft w:val="0"/>
      <w:marRight w:val="0"/>
      <w:marTop w:val="0"/>
      <w:marBottom w:val="0"/>
      <w:divBdr>
        <w:top w:val="none" w:sz="0" w:space="0" w:color="auto"/>
        <w:left w:val="none" w:sz="0" w:space="0" w:color="auto"/>
        <w:bottom w:val="none" w:sz="0" w:space="0" w:color="auto"/>
        <w:right w:val="none" w:sz="0" w:space="0" w:color="auto"/>
      </w:divBdr>
    </w:div>
    <w:div w:id="1702247032">
      <w:bodyDiv w:val="1"/>
      <w:marLeft w:val="0"/>
      <w:marRight w:val="0"/>
      <w:marTop w:val="0"/>
      <w:marBottom w:val="0"/>
      <w:divBdr>
        <w:top w:val="none" w:sz="0" w:space="0" w:color="auto"/>
        <w:left w:val="none" w:sz="0" w:space="0" w:color="auto"/>
        <w:bottom w:val="none" w:sz="0" w:space="0" w:color="auto"/>
        <w:right w:val="none" w:sz="0" w:space="0" w:color="auto"/>
      </w:divBdr>
    </w:div>
    <w:div w:id="1703549688">
      <w:bodyDiv w:val="1"/>
      <w:marLeft w:val="0"/>
      <w:marRight w:val="0"/>
      <w:marTop w:val="0"/>
      <w:marBottom w:val="0"/>
      <w:divBdr>
        <w:top w:val="none" w:sz="0" w:space="0" w:color="auto"/>
        <w:left w:val="none" w:sz="0" w:space="0" w:color="auto"/>
        <w:bottom w:val="none" w:sz="0" w:space="0" w:color="auto"/>
        <w:right w:val="none" w:sz="0" w:space="0" w:color="auto"/>
      </w:divBdr>
    </w:div>
    <w:div w:id="1803766588">
      <w:bodyDiv w:val="1"/>
      <w:marLeft w:val="0"/>
      <w:marRight w:val="0"/>
      <w:marTop w:val="0"/>
      <w:marBottom w:val="0"/>
      <w:divBdr>
        <w:top w:val="none" w:sz="0" w:space="0" w:color="auto"/>
        <w:left w:val="none" w:sz="0" w:space="0" w:color="auto"/>
        <w:bottom w:val="none" w:sz="0" w:space="0" w:color="auto"/>
        <w:right w:val="none" w:sz="0" w:space="0" w:color="auto"/>
      </w:divBdr>
    </w:div>
    <w:div w:id="1884755108">
      <w:bodyDiv w:val="1"/>
      <w:marLeft w:val="0"/>
      <w:marRight w:val="0"/>
      <w:marTop w:val="0"/>
      <w:marBottom w:val="0"/>
      <w:divBdr>
        <w:top w:val="none" w:sz="0" w:space="0" w:color="auto"/>
        <w:left w:val="none" w:sz="0" w:space="0" w:color="auto"/>
        <w:bottom w:val="none" w:sz="0" w:space="0" w:color="auto"/>
        <w:right w:val="none" w:sz="0" w:space="0" w:color="auto"/>
      </w:divBdr>
    </w:div>
    <w:div w:id="1897932491">
      <w:bodyDiv w:val="1"/>
      <w:marLeft w:val="0"/>
      <w:marRight w:val="0"/>
      <w:marTop w:val="0"/>
      <w:marBottom w:val="0"/>
      <w:divBdr>
        <w:top w:val="none" w:sz="0" w:space="0" w:color="auto"/>
        <w:left w:val="none" w:sz="0" w:space="0" w:color="auto"/>
        <w:bottom w:val="none" w:sz="0" w:space="0" w:color="auto"/>
        <w:right w:val="none" w:sz="0" w:space="0" w:color="auto"/>
      </w:divBdr>
    </w:div>
    <w:div w:id="1927763302">
      <w:bodyDiv w:val="1"/>
      <w:marLeft w:val="0"/>
      <w:marRight w:val="0"/>
      <w:marTop w:val="0"/>
      <w:marBottom w:val="0"/>
      <w:divBdr>
        <w:top w:val="none" w:sz="0" w:space="0" w:color="auto"/>
        <w:left w:val="none" w:sz="0" w:space="0" w:color="auto"/>
        <w:bottom w:val="none" w:sz="0" w:space="0" w:color="auto"/>
        <w:right w:val="none" w:sz="0" w:space="0" w:color="auto"/>
      </w:divBdr>
    </w:div>
    <w:div w:id="2041010457">
      <w:bodyDiv w:val="1"/>
      <w:marLeft w:val="0"/>
      <w:marRight w:val="0"/>
      <w:marTop w:val="0"/>
      <w:marBottom w:val="0"/>
      <w:divBdr>
        <w:top w:val="none" w:sz="0" w:space="0" w:color="auto"/>
        <w:left w:val="none" w:sz="0" w:space="0" w:color="auto"/>
        <w:bottom w:val="none" w:sz="0" w:space="0" w:color="auto"/>
        <w:right w:val="none" w:sz="0" w:space="0" w:color="auto"/>
      </w:divBdr>
    </w:div>
    <w:div w:id="20829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18BF-5D9C-4347-9ACB-0532031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Expert2601</dc:creator>
  <cp:lastModifiedBy>Протопопова Вероника Ивановна</cp:lastModifiedBy>
  <cp:revision>8</cp:revision>
  <cp:lastPrinted>2021-04-01T13:26:00Z</cp:lastPrinted>
  <dcterms:created xsi:type="dcterms:W3CDTF">2021-10-12T12:28:00Z</dcterms:created>
  <dcterms:modified xsi:type="dcterms:W3CDTF">2021-12-14T14:41:00Z</dcterms:modified>
</cp:coreProperties>
</file>